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3F4" w:rsidRPr="004F7380" w:rsidRDefault="00F06C1B" w:rsidP="004F7380">
      <w:pPr>
        <w:pStyle w:val="Title"/>
        <w:ind w:firstLine="0"/>
        <w:rPr>
          <w:sz w:val="28"/>
          <w:szCs w:val="28"/>
        </w:rPr>
      </w:pPr>
      <w:r w:rsidRPr="004F7380">
        <w:rPr>
          <w:sz w:val="28"/>
          <w:szCs w:val="28"/>
        </w:rPr>
        <w:t xml:space="preserve">Adsorption of environmental contaminants using graphene </w:t>
      </w:r>
      <w:proofErr w:type="spellStart"/>
      <w:r w:rsidRPr="004F7380">
        <w:rPr>
          <w:sz w:val="28"/>
          <w:szCs w:val="28"/>
        </w:rPr>
        <w:t>nanoplatelets</w:t>
      </w:r>
      <w:proofErr w:type="spellEnd"/>
      <w:r w:rsidRPr="004F7380">
        <w:rPr>
          <w:sz w:val="28"/>
          <w:szCs w:val="28"/>
        </w:rPr>
        <w:t xml:space="preserve"> (GNP) and PVA-GNP composite </w:t>
      </w:r>
      <w:proofErr w:type="spellStart"/>
      <w:r w:rsidRPr="004F7380">
        <w:rPr>
          <w:sz w:val="28"/>
          <w:szCs w:val="28"/>
        </w:rPr>
        <w:t>cryogels</w:t>
      </w:r>
      <w:proofErr w:type="spellEnd"/>
    </w:p>
    <w:p w:rsidR="008E1768" w:rsidRDefault="008E1768" w:rsidP="0067243A">
      <w:pPr>
        <w:pStyle w:val="Heading1"/>
      </w:pPr>
      <w:r>
        <w:t>Summary</w:t>
      </w:r>
    </w:p>
    <w:p w:rsidR="008E1768" w:rsidRDefault="008E1768" w:rsidP="008E1768">
      <w:r>
        <w:t xml:space="preserve">Graphene </w:t>
      </w:r>
      <w:proofErr w:type="spellStart"/>
      <w:r>
        <w:t>nanoplatelet</w:t>
      </w:r>
      <w:proofErr w:type="spellEnd"/>
      <w:r w:rsidRPr="009154C5">
        <w:t xml:space="preserve"> (GNP)</w:t>
      </w:r>
      <w:r>
        <w:t xml:space="preserve"> is </w:t>
      </w:r>
      <w:r w:rsidR="00AB1708">
        <w:t>a</w:t>
      </w:r>
      <w:r>
        <w:t xml:space="preserve"> new </w:t>
      </w:r>
      <w:r w:rsidR="00AB1708">
        <w:t xml:space="preserve">category </w:t>
      </w:r>
      <w:r>
        <w:t xml:space="preserve">of graphite derived </w:t>
      </w:r>
      <w:proofErr w:type="spellStart"/>
      <w:r>
        <w:t>nanoscaled</w:t>
      </w:r>
      <w:proofErr w:type="spellEnd"/>
      <w:r>
        <w:t xml:space="preserve"> material prepared</w:t>
      </w:r>
      <w:r w:rsidRPr="009154C5">
        <w:t xml:space="preserve"> from the delamination of </w:t>
      </w:r>
      <w:r>
        <w:t>thermally expanded graphite (</w:t>
      </w:r>
      <w:r w:rsidRPr="009154C5">
        <w:t>TEG</w:t>
      </w:r>
      <w:r>
        <w:t xml:space="preserve">). GNP is consisted of </w:t>
      </w:r>
      <w:r w:rsidRPr="009154C5">
        <w:t xml:space="preserve">stacks of graphene layers </w:t>
      </w:r>
      <w:r>
        <w:t>1-5</w:t>
      </w:r>
      <w:r w:rsidRPr="009154C5">
        <w:t xml:space="preserve"> </w:t>
      </w:r>
      <w:r>
        <w:t>nm</w:t>
      </w:r>
      <w:r w:rsidRPr="009154C5">
        <w:t xml:space="preserve"> in thickness, and </w:t>
      </w:r>
      <w:r>
        <w:t>length and width up to 100</w:t>
      </w:r>
      <w:r w:rsidRPr="009154C5">
        <w:t xml:space="preserve"> µm width dimensions</w:t>
      </w:r>
      <w:r>
        <w:t xml:space="preserve"> depending on processing </w:t>
      </w:r>
      <w:r>
        <w:fldChar w:fldCharType="begin"/>
      </w:r>
      <w:r>
        <w:instrText xml:space="preserve"> ADDIN EN.CITE &lt;EndNote&gt;&lt;Cite&gt;&lt;Author&gt;Li&lt;/Author&gt;&lt;Year&gt;2013&lt;/Year&gt;&lt;RecNum&gt;290&lt;/RecNum&gt;&lt;DisplayText&gt;[1]&lt;/DisplayText&gt;&lt;record&gt;&lt;rec-number&gt;290&lt;/rec-number&gt;&lt;foreign-keys&gt;&lt;key app="EN" db-id="5xpdr2xxy9vvxee90au5ef5z0r2v9ed9fwza" timestamp="1447559530"&gt;290&lt;/key&gt;&lt;key app="ENWeb" db-id=""&gt;0&lt;/key&gt;&lt;/foreign-keys&gt;&lt;ref-type name="Journal Article"&gt;17&lt;/ref-type&gt;&lt;contributors&gt;&lt;authors&gt;&lt;author&gt;Li, Xiaobing&lt;/author&gt;&lt;author&gt;Biswas, Sanjib&lt;/author&gt;&lt;author&gt;Drzal, Lawrence T.&lt;/author&gt;&lt;/authors&gt;&lt;/contributors&gt;&lt;titles&gt;&lt;title&gt;High Temperature Vacuum Annealing and Hydrogenation Modification of Exfoliated Graphite Nanoplatelets&lt;/title&gt;&lt;secondary-title&gt;Journal of Engineering&lt;/secondary-title&gt;&lt;/titles&gt;&lt;periodical&gt;&lt;full-title&gt;Journal of Engineering&lt;/full-title&gt;&lt;/periodical&gt;&lt;pages&gt;1-10&lt;/pages&gt;&lt;volume&gt;2013&lt;/volume&gt;&lt;dates&gt;&lt;year&gt;2013&lt;/year&gt;&lt;/dates&gt;&lt;isbn&gt;2314-4904&amp;#xD;2314-4912&lt;/isbn&gt;&lt;urls&gt;&lt;/urls&gt;&lt;electronic-resource-num&gt;10.1155/2013/638576&lt;/electronic-resource-num&gt;&lt;/record&gt;&lt;/Cite&gt;&lt;/EndNote&gt;</w:instrText>
      </w:r>
      <w:r>
        <w:fldChar w:fldCharType="separate"/>
      </w:r>
      <w:r>
        <w:rPr>
          <w:noProof/>
        </w:rPr>
        <w:t>[</w:t>
      </w:r>
      <w:hyperlink w:anchor="_ENREF_1" w:tooltip="Li, 2013 #290" w:history="1">
        <w:r>
          <w:rPr>
            <w:noProof/>
          </w:rPr>
          <w:t>1</w:t>
        </w:r>
      </w:hyperlink>
      <w:r>
        <w:rPr>
          <w:noProof/>
        </w:rPr>
        <w:t>]</w:t>
      </w:r>
      <w:r>
        <w:fldChar w:fldCharType="end"/>
      </w:r>
      <w:r w:rsidRPr="009154C5">
        <w:t>. Synthesis methods include mechanical exfoliation of TEG through ultra</w:t>
      </w:r>
      <w:r w:rsidR="00AB1708">
        <w:t xml:space="preserve">sound </w:t>
      </w:r>
      <w:r w:rsidRPr="009154C5">
        <w:t xml:space="preserve">sonication </w:t>
      </w:r>
      <w:r w:rsidRPr="009154C5">
        <w:fldChar w:fldCharType="begin">
          <w:fldData xml:space="preserve">PEVuZE5vdGU+PENpdGU+PEF1dGhvcj5DaG9pPC9BdXRob3I+PFllYXI+MjAxMTwvWWVhcj48UmVj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</w:fldData>
        </w:fldChar>
      </w:r>
      <w:r>
        <w:instrText xml:space="preserve"> ADDIN EN.CITE </w:instrText>
      </w:r>
      <w:r>
        <w:fldChar w:fldCharType="begin">
          <w:fldData xml:space="preserve">PEVuZE5vdGU+PENpdGU+PEF1dGhvcj5DaG9pPC9BdXRob3I+PFllYXI+MjAxMTwvWWVhcj48UmVj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</w:fldData>
        </w:fldChar>
      </w:r>
      <w:r>
        <w:instrText xml:space="preserve"> ADDIN EN.CITE.DATA </w:instrText>
      </w:r>
      <w:r>
        <w:fldChar w:fldCharType="end"/>
      </w:r>
      <w:r w:rsidRPr="009154C5">
        <w:fldChar w:fldCharType="separate"/>
      </w:r>
      <w:r>
        <w:rPr>
          <w:noProof/>
        </w:rPr>
        <w:t>[</w:t>
      </w:r>
      <w:hyperlink w:anchor="_ENREF_2" w:tooltip="Choi, 2011 #289" w:history="1">
        <w:r>
          <w:rPr>
            <w:noProof/>
          </w:rPr>
          <w:t>2-4</w:t>
        </w:r>
      </w:hyperlink>
      <w:r>
        <w:rPr>
          <w:noProof/>
        </w:rPr>
        <w:t>]</w:t>
      </w:r>
      <w:r w:rsidRPr="009154C5">
        <w:fldChar w:fldCharType="end"/>
      </w:r>
      <w:r>
        <w:t xml:space="preserve"> </w:t>
      </w:r>
      <w:r w:rsidRPr="009154C5">
        <w:t xml:space="preserve">and chemical reduction of graphene oxide </w:t>
      </w:r>
      <w:r w:rsidRPr="009154C5">
        <w:fldChar w:fldCharType="begin"/>
      </w:r>
      <w:r>
        <w:instrText xml:space="preserve"> ADDIN EN.CITE &lt;EndNote&gt;&lt;Cite&gt;&lt;Author&gt;Stankovich&lt;/Author&gt;&lt;Year&gt;2007&lt;/Year&gt;&lt;RecNum&gt;209&lt;/RecNum&gt;&lt;DisplayText&gt;[5]&lt;/DisplayText&gt;&lt;record&gt;&lt;rec-number&gt;209&lt;/rec-number&gt;&lt;foreign-keys&gt;&lt;key app="EN" db-id="5xpdr2xxy9vvxee90au5ef5z0r2v9ed9fwza" timestamp="1444770625"&gt;209&lt;/key&gt;&lt;/foreign-keys&gt;&lt;ref-type name="Journal Article"&gt;17&lt;/ref-type&gt;&lt;contributors&gt;&lt;authors&gt;&lt;author&gt;Stankovich, Sasha&lt;/author&gt;&lt;author&gt;Dikin, Dmitriy A.&lt;/author&gt;&lt;author&gt;Piner, Richard D.&lt;/author&gt;&lt;author&gt;Kohlhaas, Kevin A.&lt;/author&gt;&lt;author&gt;Kleinhammes, Alfred&lt;/author&gt;&lt;author&gt;Jia, Yuanyuan&lt;/author&gt;&lt;author&gt;Wu, Yue&lt;/author&gt;&lt;author&gt;Nguyen, SonBinh T.&lt;/author&gt;&lt;author&gt;Ruoff, Rodney S.&lt;/author&gt;&lt;/authors&gt;&lt;/contributors&gt;&lt;titles&gt;&lt;title&gt;Synthesis of graphene-based nanosheets via chemical reduction of exfoliated graphite oxide&lt;/title&gt;&lt;secondary-title&gt;Carbon&lt;/secondary-title&gt;&lt;/titles&gt;&lt;periodical&gt;&lt;full-title&gt;Carbon&lt;/full-title&gt;&lt;/periodical&gt;&lt;pages&gt;1558-1565&lt;/pages&gt;&lt;volume&gt;45&lt;/volume&gt;&lt;number&gt;7&lt;/number&gt;&lt;dates&gt;&lt;year&gt;2007&lt;/year&gt;&lt;/dates&gt;&lt;isbn&gt;00086223&lt;/isbn&gt;&lt;urls&gt;&lt;/urls&gt;&lt;electronic-resource-num&gt;10.1016/j.carbon.2007.02.034&lt;/electronic-resource-num&gt;&lt;/record&gt;&lt;/Cite&gt;&lt;/EndNote&gt;</w:instrText>
      </w:r>
      <w:r w:rsidRPr="009154C5">
        <w:fldChar w:fldCharType="separate"/>
      </w:r>
      <w:r>
        <w:rPr>
          <w:noProof/>
        </w:rPr>
        <w:t>[</w:t>
      </w:r>
      <w:hyperlink w:anchor="_ENREF_5" w:tooltip="Stankovich, 2007 #209" w:history="1">
        <w:r>
          <w:rPr>
            <w:noProof/>
          </w:rPr>
          <w:t>5</w:t>
        </w:r>
      </w:hyperlink>
      <w:r>
        <w:rPr>
          <w:noProof/>
        </w:rPr>
        <w:t>]</w:t>
      </w:r>
      <w:r w:rsidRPr="009154C5">
        <w:fldChar w:fldCharType="end"/>
      </w:r>
      <w:r w:rsidRPr="009154C5">
        <w:t xml:space="preserve">. These </w:t>
      </w:r>
      <w:r>
        <w:t>GNPs</w:t>
      </w:r>
      <w:r w:rsidRPr="009154C5">
        <w:t xml:space="preserve"> </w:t>
      </w:r>
      <w:r>
        <w:t>are reported to have</w:t>
      </w:r>
      <w:r w:rsidRPr="009154C5">
        <w:t xml:space="preserve"> an openly accessible and large specific surface area </w:t>
      </w:r>
      <w:r>
        <w:t>which could be utilised for the adsorption of environmental contaminants. However, direct applications of nanoparticles has been proven challenging as the release of these particles has attracted increasing concerns of their environmental impacts [</w:t>
      </w:r>
      <w:r w:rsidRPr="008E1768">
        <w:rPr>
          <w:color w:val="FF0000"/>
        </w:rPr>
        <w:t>ref</w:t>
      </w:r>
      <w:r>
        <w:t xml:space="preserve">]. </w:t>
      </w:r>
      <w:r w:rsidR="00AB1708">
        <w:t>This issue could be overcome by incorporating the GNP into a composite material which holds the nanoparticles in place during the application.</w:t>
      </w:r>
    </w:p>
    <w:p w:rsidR="009D62E4" w:rsidRDefault="009D62E4" w:rsidP="008E1768">
      <w:proofErr w:type="spellStart"/>
      <w:r>
        <w:t>Cryogel</w:t>
      </w:r>
      <w:proofErr w:type="spellEnd"/>
      <w:r>
        <w:t xml:space="preserve"> is a type of hydrogel prepared through gelation at sub-zero solvent freezing temperature; while the gelation taken place in a non-frozen liquid phase, the frozen portion of the solvent acted as a pyrogen creating an interconnected </w:t>
      </w:r>
      <w:proofErr w:type="spellStart"/>
      <w:r>
        <w:t>macroporous</w:t>
      </w:r>
      <w:proofErr w:type="spellEnd"/>
      <w:r>
        <w:t xml:space="preserve"> network upon thawing [</w:t>
      </w:r>
      <w:r w:rsidRPr="009D62E4">
        <w:rPr>
          <w:color w:val="FF0000"/>
        </w:rPr>
        <w:t>ref</w:t>
      </w:r>
      <w:r>
        <w:t xml:space="preserve">]. Such </w:t>
      </w:r>
      <w:proofErr w:type="spellStart"/>
      <w:r>
        <w:t>macoporous</w:t>
      </w:r>
      <w:proofErr w:type="spellEnd"/>
      <w:r>
        <w:t xml:space="preserve"> structure could provide an ideal backbone to support and expose the GNPs for environmental contamination removal.</w:t>
      </w:r>
    </w:p>
    <w:p w:rsidR="009D62E4" w:rsidRDefault="009D62E4" w:rsidP="008E1768">
      <w:r>
        <w:t xml:space="preserve">The work reported here aimed to develop a </w:t>
      </w:r>
      <w:r w:rsidR="00AB1708">
        <w:t>composite</w:t>
      </w:r>
      <w:r>
        <w:t xml:space="preserve"> material with GNP incorporated in a </w:t>
      </w:r>
      <w:proofErr w:type="spellStart"/>
      <w:r>
        <w:t>macroporous</w:t>
      </w:r>
      <w:proofErr w:type="spellEnd"/>
      <w:r>
        <w:t xml:space="preserve"> monolithic structure which not only processes good flow properties but GNP surfaces accessible for containment removal from water.</w:t>
      </w:r>
    </w:p>
    <w:p w:rsidR="00703DDB" w:rsidRDefault="00703DDB" w:rsidP="00703DDB">
      <w:pPr>
        <w:pStyle w:val="Heading2"/>
      </w:pPr>
      <w:proofErr w:type="spellStart"/>
      <w:r>
        <w:t>Cryogel</w:t>
      </w:r>
      <w:proofErr w:type="spellEnd"/>
      <w:r>
        <w:t xml:space="preserve"> morphology and characterisation</w:t>
      </w:r>
    </w:p>
    <w:p w:rsidR="00703DDB" w:rsidRDefault="00703DDB" w:rsidP="00703DDB">
      <w:r>
        <w:t xml:space="preserve">PVA and PVA-GNP composite </w:t>
      </w:r>
      <w:proofErr w:type="spellStart"/>
      <w:r>
        <w:t>cryogels</w:t>
      </w:r>
      <w:proofErr w:type="spellEnd"/>
      <w:r>
        <w:t xml:space="preserve"> was prepared by crosslinking four different grades (Table 1) of commercially available PVA polymers through </w:t>
      </w:r>
      <w:proofErr w:type="spellStart"/>
      <w:r>
        <w:t>cryogelation</w:t>
      </w:r>
      <w:proofErr w:type="spellEnd"/>
      <w:r>
        <w:t xml:space="preserve"> process. The resulting </w:t>
      </w:r>
      <w:proofErr w:type="spellStart"/>
      <w:r>
        <w:t>cryogels</w:t>
      </w:r>
      <w:proofErr w:type="spellEnd"/>
      <w:r>
        <w:t xml:space="preserve"> have free standing structure</w:t>
      </w:r>
      <w:r w:rsidRPr="00703DDB">
        <w:t xml:space="preserve"> </w:t>
      </w:r>
      <w:r>
        <w:t xml:space="preserve">and were elastic when fully hydrated. The PVA </w:t>
      </w:r>
      <w:proofErr w:type="spellStart"/>
      <w:r>
        <w:t>cryogel</w:t>
      </w:r>
      <w:proofErr w:type="spellEnd"/>
      <w:r>
        <w:t xml:space="preserve"> all have white colour, with the addition of GNP, the composite </w:t>
      </w:r>
      <w:proofErr w:type="spellStart"/>
      <w:r>
        <w:t>cryogel</w:t>
      </w:r>
      <w:proofErr w:type="spellEnd"/>
      <w:r>
        <w:t xml:space="preserve"> taken on the black colour of the GNPs due to the high loading (Figure 1).</w:t>
      </w:r>
    </w:p>
    <w:p w:rsidR="004242D7" w:rsidRDefault="004242D7" w:rsidP="00703DDB"/>
    <w:p w:rsidR="00703DDB" w:rsidRDefault="00703DDB" w:rsidP="00703DDB">
      <w:pPr>
        <w:pStyle w:val="TableCaption0"/>
      </w:pPr>
      <w:r>
        <w:lastRenderedPageBreak/>
        <w:t xml:space="preserve">Table </w:t>
      </w:r>
      <w:fldSimple w:instr=" SEQ Table \* ARABIC ">
        <w:r>
          <w:rPr>
            <w:noProof/>
          </w:rPr>
          <w:t>1</w:t>
        </w:r>
      </w:fldSimple>
      <w:r w:rsidRPr="00BF1719">
        <w:t xml:space="preserve"> </w:t>
      </w:r>
      <w:r>
        <w:t>F</w:t>
      </w:r>
      <w:r w:rsidRPr="00AB1708">
        <w:t xml:space="preserve">our different grades of commercially available PVA used </w:t>
      </w:r>
      <w:r>
        <w:t>for the</w:t>
      </w:r>
      <w:r w:rsidRPr="00AB1708">
        <w:t xml:space="preserve"> </w:t>
      </w:r>
      <w:r>
        <w:t>preparation of</w:t>
      </w:r>
      <w:r w:rsidRPr="00AB1708">
        <w:t xml:space="preserve"> </w:t>
      </w:r>
      <w:r>
        <w:t xml:space="preserve">PVA and GNP-PVA composite </w:t>
      </w:r>
      <w:proofErr w:type="spellStart"/>
      <w:r>
        <w:t>cryogels</w:t>
      </w:r>
      <w:proofErr w:type="spell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
        <w:gridCol w:w="2592"/>
        <w:gridCol w:w="2593"/>
        <w:gridCol w:w="2593"/>
      </w:tblGrid>
      <w:tr w:rsidR="00703DDB" w:rsidRPr="003779D6" w:rsidTr="00486341">
        <w:trPr>
          <w:trHeight w:val="460"/>
          <w:jc w:val="center"/>
        </w:trPr>
        <w:tc>
          <w:tcPr>
            <w:tcW w:w="901" w:type="dxa"/>
            <w:tcBorders>
              <w:top w:val="single" w:sz="4" w:space="0" w:color="auto"/>
              <w:bottom w:val="single" w:sz="4" w:space="0" w:color="auto"/>
            </w:tcBorders>
            <w:vAlign w:val="center"/>
          </w:tcPr>
          <w:p w:rsidR="00703DDB" w:rsidRPr="003779D6" w:rsidRDefault="00703DDB" w:rsidP="00486341">
            <w:pPr>
              <w:spacing w:line="240" w:lineRule="auto"/>
              <w:ind w:firstLine="0"/>
              <w:jc w:val="left"/>
              <w:rPr>
                <w:b/>
              </w:rPr>
            </w:pPr>
            <w:r>
              <w:rPr>
                <w:b/>
              </w:rPr>
              <w:t>Code</w:t>
            </w:r>
          </w:p>
        </w:tc>
        <w:tc>
          <w:tcPr>
            <w:tcW w:w="2592" w:type="dxa"/>
            <w:tcBorders>
              <w:top w:val="single" w:sz="4" w:space="0" w:color="auto"/>
              <w:bottom w:val="single" w:sz="4" w:space="0" w:color="auto"/>
            </w:tcBorders>
            <w:vAlign w:val="center"/>
          </w:tcPr>
          <w:p w:rsidR="00703DDB" w:rsidRPr="003779D6" w:rsidRDefault="00703DDB" w:rsidP="00486341">
            <w:pPr>
              <w:spacing w:line="240" w:lineRule="auto"/>
              <w:ind w:firstLine="0"/>
              <w:jc w:val="left"/>
              <w:rPr>
                <w:b/>
              </w:rPr>
            </w:pPr>
            <w:r w:rsidRPr="003779D6">
              <w:rPr>
                <w:b/>
              </w:rPr>
              <w:t>Molecular weight</w:t>
            </w:r>
          </w:p>
        </w:tc>
        <w:tc>
          <w:tcPr>
            <w:tcW w:w="2593" w:type="dxa"/>
            <w:tcBorders>
              <w:top w:val="single" w:sz="4" w:space="0" w:color="auto"/>
              <w:bottom w:val="single" w:sz="4" w:space="0" w:color="auto"/>
            </w:tcBorders>
            <w:vAlign w:val="center"/>
          </w:tcPr>
          <w:p w:rsidR="00703DDB" w:rsidRPr="003779D6" w:rsidRDefault="00703DDB" w:rsidP="00486341">
            <w:pPr>
              <w:spacing w:line="240" w:lineRule="auto"/>
              <w:ind w:firstLine="0"/>
              <w:jc w:val="left"/>
              <w:rPr>
                <w:b/>
              </w:rPr>
            </w:pPr>
            <w:r w:rsidRPr="003779D6">
              <w:rPr>
                <w:b/>
              </w:rPr>
              <w:t>Hydrolysis degree</w:t>
            </w:r>
          </w:p>
        </w:tc>
        <w:tc>
          <w:tcPr>
            <w:tcW w:w="2593" w:type="dxa"/>
            <w:tcBorders>
              <w:top w:val="single" w:sz="4" w:space="0" w:color="auto"/>
              <w:bottom w:val="single" w:sz="4" w:space="0" w:color="auto"/>
            </w:tcBorders>
            <w:vAlign w:val="center"/>
          </w:tcPr>
          <w:p w:rsidR="00703DDB" w:rsidRPr="003779D6" w:rsidRDefault="00703DDB" w:rsidP="00486341">
            <w:pPr>
              <w:spacing w:line="240" w:lineRule="auto"/>
              <w:ind w:firstLine="0"/>
              <w:jc w:val="left"/>
              <w:rPr>
                <w:b/>
              </w:rPr>
            </w:pPr>
            <w:r>
              <w:rPr>
                <w:b/>
              </w:rPr>
              <w:t>Supplier (</w:t>
            </w:r>
            <w:r w:rsidRPr="003779D6">
              <w:rPr>
                <w:b/>
              </w:rPr>
              <w:t xml:space="preserve">Cat. </w:t>
            </w:r>
            <w:r>
              <w:rPr>
                <w:b/>
              </w:rPr>
              <w:t>#)</w:t>
            </w:r>
          </w:p>
        </w:tc>
      </w:tr>
      <w:tr w:rsidR="00703DDB" w:rsidTr="00486341">
        <w:trPr>
          <w:trHeight w:val="488"/>
          <w:jc w:val="center"/>
        </w:trPr>
        <w:tc>
          <w:tcPr>
            <w:tcW w:w="901" w:type="dxa"/>
            <w:tcBorders>
              <w:top w:val="single" w:sz="4" w:space="0" w:color="auto"/>
            </w:tcBorders>
            <w:vAlign w:val="center"/>
          </w:tcPr>
          <w:p w:rsidR="00703DDB" w:rsidRPr="00357F7F" w:rsidRDefault="00703DDB" w:rsidP="00486341">
            <w:pPr>
              <w:spacing w:line="240" w:lineRule="auto"/>
              <w:ind w:firstLine="0"/>
              <w:jc w:val="left"/>
            </w:pPr>
            <w:r w:rsidRPr="00357F7F">
              <w:t>PVA1</w:t>
            </w:r>
          </w:p>
        </w:tc>
        <w:tc>
          <w:tcPr>
            <w:tcW w:w="2592" w:type="dxa"/>
            <w:tcBorders>
              <w:top w:val="single" w:sz="4" w:space="0" w:color="auto"/>
            </w:tcBorders>
            <w:vAlign w:val="center"/>
          </w:tcPr>
          <w:p w:rsidR="00703DDB" w:rsidRDefault="00703DDB" w:rsidP="00486341">
            <w:pPr>
              <w:spacing w:line="240" w:lineRule="auto"/>
              <w:ind w:firstLine="0"/>
              <w:jc w:val="center"/>
            </w:pPr>
            <w:r>
              <w:t>9000</w:t>
            </w:r>
          </w:p>
        </w:tc>
        <w:tc>
          <w:tcPr>
            <w:tcW w:w="2593" w:type="dxa"/>
            <w:tcBorders>
              <w:top w:val="single" w:sz="4" w:space="0" w:color="auto"/>
            </w:tcBorders>
            <w:vAlign w:val="center"/>
          </w:tcPr>
          <w:p w:rsidR="00703DDB" w:rsidRDefault="00703DDB" w:rsidP="00486341">
            <w:pPr>
              <w:spacing w:line="240" w:lineRule="auto"/>
              <w:ind w:firstLine="0"/>
              <w:jc w:val="center"/>
            </w:pPr>
            <w:r>
              <w:t>80%</w:t>
            </w:r>
          </w:p>
        </w:tc>
        <w:tc>
          <w:tcPr>
            <w:tcW w:w="2593" w:type="dxa"/>
            <w:tcBorders>
              <w:top w:val="single" w:sz="4" w:space="0" w:color="auto"/>
            </w:tcBorders>
            <w:vAlign w:val="center"/>
          </w:tcPr>
          <w:p w:rsidR="00703DDB" w:rsidRDefault="00703DDB" w:rsidP="00486341">
            <w:pPr>
              <w:spacing w:line="240" w:lineRule="auto"/>
              <w:ind w:firstLine="0"/>
              <w:jc w:val="left"/>
            </w:pPr>
            <w:r>
              <w:t>Aldrich (360627)</w:t>
            </w:r>
          </w:p>
        </w:tc>
      </w:tr>
      <w:tr w:rsidR="00703DDB" w:rsidTr="00486341">
        <w:trPr>
          <w:trHeight w:val="460"/>
          <w:jc w:val="center"/>
        </w:trPr>
        <w:tc>
          <w:tcPr>
            <w:tcW w:w="901" w:type="dxa"/>
            <w:vAlign w:val="center"/>
          </w:tcPr>
          <w:p w:rsidR="00703DDB" w:rsidRPr="00357F7F" w:rsidRDefault="00703DDB" w:rsidP="00486341">
            <w:pPr>
              <w:spacing w:line="240" w:lineRule="auto"/>
              <w:ind w:firstLine="0"/>
              <w:jc w:val="left"/>
            </w:pPr>
            <w:r w:rsidRPr="00357F7F">
              <w:t>PVA2</w:t>
            </w:r>
          </w:p>
        </w:tc>
        <w:tc>
          <w:tcPr>
            <w:tcW w:w="2592" w:type="dxa"/>
            <w:vAlign w:val="center"/>
          </w:tcPr>
          <w:p w:rsidR="00703DDB" w:rsidRDefault="00703DDB" w:rsidP="00486341">
            <w:pPr>
              <w:spacing w:line="240" w:lineRule="auto"/>
              <w:ind w:firstLine="0"/>
              <w:jc w:val="center"/>
            </w:pPr>
            <w:r>
              <w:t>67000</w:t>
            </w:r>
          </w:p>
        </w:tc>
        <w:tc>
          <w:tcPr>
            <w:tcW w:w="2593" w:type="dxa"/>
            <w:vAlign w:val="center"/>
          </w:tcPr>
          <w:p w:rsidR="00703DDB" w:rsidRDefault="00703DDB" w:rsidP="00486341">
            <w:pPr>
              <w:spacing w:line="240" w:lineRule="auto"/>
              <w:ind w:firstLine="0"/>
              <w:jc w:val="center"/>
            </w:pPr>
            <w:r>
              <w:t>80%</w:t>
            </w:r>
          </w:p>
        </w:tc>
        <w:tc>
          <w:tcPr>
            <w:tcW w:w="2593" w:type="dxa"/>
            <w:vAlign w:val="center"/>
          </w:tcPr>
          <w:p w:rsidR="00703DDB" w:rsidRDefault="00703DDB" w:rsidP="00486341">
            <w:pPr>
              <w:spacing w:line="240" w:lineRule="auto"/>
              <w:ind w:firstLine="0"/>
              <w:jc w:val="left"/>
            </w:pPr>
            <w:proofErr w:type="spellStart"/>
            <w:r>
              <w:t>Fluka</w:t>
            </w:r>
            <w:proofErr w:type="spellEnd"/>
            <w:r>
              <w:t xml:space="preserve"> (83183)</w:t>
            </w:r>
          </w:p>
        </w:tc>
      </w:tr>
      <w:tr w:rsidR="00703DDB" w:rsidTr="00486341">
        <w:trPr>
          <w:trHeight w:val="488"/>
          <w:jc w:val="center"/>
        </w:trPr>
        <w:tc>
          <w:tcPr>
            <w:tcW w:w="901" w:type="dxa"/>
            <w:vAlign w:val="center"/>
          </w:tcPr>
          <w:p w:rsidR="00703DDB" w:rsidRPr="00357F7F" w:rsidRDefault="00703DDB" w:rsidP="00486341">
            <w:pPr>
              <w:spacing w:line="240" w:lineRule="auto"/>
              <w:ind w:firstLine="0"/>
              <w:jc w:val="left"/>
            </w:pPr>
            <w:r w:rsidRPr="00357F7F">
              <w:t>PVA3</w:t>
            </w:r>
          </w:p>
        </w:tc>
        <w:tc>
          <w:tcPr>
            <w:tcW w:w="2592" w:type="dxa"/>
            <w:vAlign w:val="center"/>
          </w:tcPr>
          <w:p w:rsidR="00703DDB" w:rsidRDefault="00703DDB" w:rsidP="00486341">
            <w:pPr>
              <w:spacing w:line="240" w:lineRule="auto"/>
              <w:ind w:firstLine="0"/>
              <w:jc w:val="center"/>
            </w:pPr>
            <w:r>
              <w:t>89000</w:t>
            </w:r>
          </w:p>
        </w:tc>
        <w:tc>
          <w:tcPr>
            <w:tcW w:w="2593" w:type="dxa"/>
            <w:vAlign w:val="center"/>
          </w:tcPr>
          <w:p w:rsidR="00703DDB" w:rsidRDefault="00703DDB" w:rsidP="00486341">
            <w:pPr>
              <w:spacing w:line="240" w:lineRule="auto"/>
              <w:ind w:firstLine="0"/>
              <w:jc w:val="center"/>
            </w:pPr>
            <w:r>
              <w:t>99%</w:t>
            </w:r>
          </w:p>
        </w:tc>
        <w:tc>
          <w:tcPr>
            <w:tcW w:w="2593" w:type="dxa"/>
            <w:vAlign w:val="center"/>
          </w:tcPr>
          <w:p w:rsidR="00703DDB" w:rsidRDefault="00703DDB" w:rsidP="00486341">
            <w:pPr>
              <w:spacing w:line="240" w:lineRule="auto"/>
              <w:ind w:firstLine="0"/>
              <w:jc w:val="left"/>
            </w:pPr>
            <w:r>
              <w:t>Aldrich (341584)</w:t>
            </w:r>
          </w:p>
        </w:tc>
      </w:tr>
      <w:tr w:rsidR="00703DDB" w:rsidTr="00486341">
        <w:trPr>
          <w:trHeight w:val="488"/>
          <w:jc w:val="center"/>
        </w:trPr>
        <w:tc>
          <w:tcPr>
            <w:tcW w:w="901" w:type="dxa"/>
            <w:tcBorders>
              <w:bottom w:val="single" w:sz="4" w:space="0" w:color="auto"/>
            </w:tcBorders>
            <w:vAlign w:val="center"/>
          </w:tcPr>
          <w:p w:rsidR="00703DDB" w:rsidRPr="00357F7F" w:rsidRDefault="00703DDB" w:rsidP="00486341">
            <w:pPr>
              <w:spacing w:line="240" w:lineRule="auto"/>
              <w:ind w:firstLine="0"/>
              <w:jc w:val="left"/>
            </w:pPr>
            <w:r w:rsidRPr="00357F7F">
              <w:t>PVA4</w:t>
            </w:r>
          </w:p>
        </w:tc>
        <w:tc>
          <w:tcPr>
            <w:tcW w:w="2592" w:type="dxa"/>
            <w:tcBorders>
              <w:bottom w:val="single" w:sz="4" w:space="0" w:color="auto"/>
            </w:tcBorders>
            <w:vAlign w:val="center"/>
          </w:tcPr>
          <w:p w:rsidR="00703DDB" w:rsidRDefault="00703DDB" w:rsidP="00486341">
            <w:pPr>
              <w:spacing w:line="240" w:lineRule="auto"/>
              <w:ind w:firstLine="0"/>
              <w:jc w:val="center"/>
            </w:pPr>
            <w:r>
              <w:t>130000</w:t>
            </w:r>
          </w:p>
        </w:tc>
        <w:tc>
          <w:tcPr>
            <w:tcW w:w="2593" w:type="dxa"/>
            <w:tcBorders>
              <w:bottom w:val="single" w:sz="4" w:space="0" w:color="auto"/>
            </w:tcBorders>
            <w:vAlign w:val="center"/>
          </w:tcPr>
          <w:p w:rsidR="00703DDB" w:rsidRDefault="00703DDB" w:rsidP="00486341">
            <w:pPr>
              <w:spacing w:line="240" w:lineRule="auto"/>
              <w:ind w:firstLine="0"/>
              <w:jc w:val="center"/>
            </w:pPr>
            <w:r>
              <w:t>88%</w:t>
            </w:r>
          </w:p>
        </w:tc>
        <w:tc>
          <w:tcPr>
            <w:tcW w:w="2593" w:type="dxa"/>
            <w:tcBorders>
              <w:bottom w:val="single" w:sz="4" w:space="0" w:color="auto"/>
            </w:tcBorders>
            <w:vAlign w:val="center"/>
          </w:tcPr>
          <w:p w:rsidR="00703DDB" w:rsidRDefault="00703DDB" w:rsidP="00486341">
            <w:pPr>
              <w:spacing w:line="240" w:lineRule="auto"/>
              <w:ind w:firstLine="0"/>
              <w:jc w:val="left"/>
            </w:pPr>
            <w:r>
              <w:t>Aldrich (81365)</w:t>
            </w:r>
          </w:p>
        </w:tc>
      </w:tr>
    </w:tbl>
    <w:p w:rsidR="00703DDB" w:rsidRDefault="00703DDB" w:rsidP="00703DDB"/>
    <w:p w:rsidR="00703DDB" w:rsidRPr="004242D7" w:rsidRDefault="00703DDB" w:rsidP="004242D7">
      <w:pPr>
        <w:pStyle w:val="Picture"/>
      </w:pPr>
      <w:r>
        <w:rPr>
          <w:noProof/>
          <w:lang w:val="en-GB"/>
        </w:rPr>
        <w:drawing>
          <wp:inline distT="0" distB="0" distL="0" distR="0" wp14:anchorId="6365371B" wp14:editId="3CFFE106">
            <wp:extent cx="5760000" cy="327878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3278782"/>
                    </a:xfrm>
                    <a:prstGeom prst="rect">
                      <a:avLst/>
                    </a:prstGeom>
                    <a:noFill/>
                    <a:ln>
                      <a:noFill/>
                    </a:ln>
                  </pic:spPr>
                </pic:pic>
              </a:graphicData>
            </a:graphic>
          </wp:inline>
        </w:drawing>
      </w:r>
    </w:p>
    <w:p w:rsidR="00703DDB" w:rsidRDefault="00703DDB" w:rsidP="00703DDB">
      <w:pPr>
        <w:pStyle w:val="Caption"/>
      </w:pPr>
      <w:r>
        <w:t xml:space="preserve">Figure </w:t>
      </w:r>
      <w:fldSimple w:instr=" SEQ Figure \* ARABIC ">
        <w:r w:rsidR="00E65E04">
          <w:rPr>
            <w:noProof/>
          </w:rPr>
          <w:t>1</w:t>
        </w:r>
      </w:fldSimple>
      <w:r>
        <w:t xml:space="preserve"> Photographic images of PVA </w:t>
      </w:r>
      <w:proofErr w:type="spellStart"/>
      <w:r>
        <w:t>cryogel</w:t>
      </w:r>
      <w:proofErr w:type="spellEnd"/>
      <w:r>
        <w:t xml:space="preserve"> and PVA-GNP composite </w:t>
      </w:r>
      <w:proofErr w:type="spellStart"/>
      <w:r>
        <w:t>cryogels</w:t>
      </w:r>
      <w:proofErr w:type="spellEnd"/>
      <w:r>
        <w:t xml:space="preserve"> prepared from four different grades of commercial PVA.</w:t>
      </w:r>
    </w:p>
    <w:p w:rsidR="004242D7" w:rsidRDefault="004242D7">
      <w:pPr>
        <w:spacing w:line="480" w:lineRule="auto"/>
        <w:ind w:firstLine="0"/>
      </w:pPr>
      <w:r>
        <w:br w:type="page"/>
      </w:r>
    </w:p>
    <w:p w:rsidR="004242D7" w:rsidRDefault="004242D7" w:rsidP="004242D7">
      <w:r>
        <w:lastRenderedPageBreak/>
        <w:t xml:space="preserve">The confocal images of the PVA </w:t>
      </w:r>
      <w:proofErr w:type="spellStart"/>
      <w:r>
        <w:t>cryogels</w:t>
      </w:r>
      <w:proofErr w:type="spellEnd"/>
      <w:r>
        <w:t xml:space="preserve"> shows large pores size ranges between 50 to 100nm width and thick polymer wall structure of all the </w:t>
      </w:r>
      <w:proofErr w:type="spellStart"/>
      <w:r>
        <w:t>cryogels</w:t>
      </w:r>
      <w:proofErr w:type="spellEnd"/>
      <w:r>
        <w:t xml:space="preserve">, except PVA3, which shows smallest pore sizes among all the tested </w:t>
      </w:r>
      <w:proofErr w:type="spellStart"/>
      <w:r>
        <w:t>cryogel</w:t>
      </w:r>
      <w:proofErr w:type="spellEnd"/>
      <w:r>
        <w:t xml:space="preserve"> (Figure 2). The large pore sizes of PVA1, PVA2 and PVA4 would allow better flow properties, suggesting these three PVA </w:t>
      </w:r>
      <w:proofErr w:type="spellStart"/>
      <w:r>
        <w:t>cryogels</w:t>
      </w:r>
      <w:proofErr w:type="spellEnd"/>
      <w:r>
        <w:t xml:space="preserve"> could be suitable to for the incorporation of GNP particles.</w:t>
      </w:r>
    </w:p>
    <w:p w:rsidR="004242D7" w:rsidRPr="00703DDB" w:rsidRDefault="004242D7" w:rsidP="004242D7">
      <w:r>
        <w:t xml:space="preserve">The SEM images of the PVA and PVA-GNP composite </w:t>
      </w:r>
      <w:proofErr w:type="spellStart"/>
      <w:r>
        <w:t>cryogels</w:t>
      </w:r>
      <w:proofErr w:type="spellEnd"/>
      <w:r>
        <w:t xml:space="preserve"> prepared from different grades of PVA revealed the presence of large pores and dense wall structure of the </w:t>
      </w:r>
      <w:proofErr w:type="spellStart"/>
      <w:r>
        <w:t>cryogels</w:t>
      </w:r>
      <w:proofErr w:type="spellEnd"/>
      <w:r>
        <w:t xml:space="preserve"> except the </w:t>
      </w:r>
      <w:proofErr w:type="spellStart"/>
      <w:r>
        <w:t>cryogels</w:t>
      </w:r>
      <w:proofErr w:type="spellEnd"/>
      <w:r>
        <w:t xml:space="preserve"> prepared from PVA3, confirming the internal pore structure information obtained from confocal images. </w:t>
      </w:r>
    </w:p>
    <w:p w:rsidR="002E76BC" w:rsidRDefault="002E76BC" w:rsidP="004242D7">
      <w:pPr>
        <w:pStyle w:val="Picture"/>
      </w:pPr>
      <w:r>
        <w:rPr>
          <w:noProof/>
          <w:lang w:val="en-GB"/>
        </w:rPr>
        <w:drawing>
          <wp:inline distT="0" distB="0" distL="0" distR="0" wp14:anchorId="6D604C6C" wp14:editId="2260BB2E">
            <wp:extent cx="5760000" cy="5460037"/>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00" cy="5460037"/>
                    </a:xfrm>
                    <a:prstGeom prst="rect">
                      <a:avLst/>
                    </a:prstGeom>
                    <a:noFill/>
                  </pic:spPr>
                </pic:pic>
              </a:graphicData>
            </a:graphic>
          </wp:inline>
        </w:drawing>
      </w:r>
    </w:p>
    <w:p w:rsidR="002E76BC" w:rsidRDefault="002E76BC" w:rsidP="002E76BC">
      <w:pPr>
        <w:pStyle w:val="Caption"/>
      </w:pPr>
      <w:r>
        <w:t xml:space="preserve">Figure </w:t>
      </w:r>
      <w:fldSimple w:instr=" SEQ Figure \* ARABIC ">
        <w:r w:rsidR="00E65E04">
          <w:rPr>
            <w:noProof/>
          </w:rPr>
          <w:t>2</w:t>
        </w:r>
      </w:fldSimple>
      <w:r w:rsidRPr="002E76BC">
        <w:t xml:space="preserve"> </w:t>
      </w:r>
      <w:r w:rsidR="00A35FD0">
        <w:t xml:space="preserve">Confocal images of PVA </w:t>
      </w:r>
      <w:proofErr w:type="spellStart"/>
      <w:r w:rsidR="00A35FD0">
        <w:t>cryogels</w:t>
      </w:r>
      <w:proofErr w:type="spellEnd"/>
      <w:r w:rsidR="00A35FD0">
        <w:t xml:space="preserve"> prepared using four different grades of PVAs.</w:t>
      </w:r>
      <w:r w:rsidRPr="002E76BC">
        <w:t xml:space="preserve"> PVA </w:t>
      </w:r>
      <w:proofErr w:type="spellStart"/>
      <w:r w:rsidRPr="002E76BC">
        <w:t>cryogels</w:t>
      </w:r>
      <w:proofErr w:type="spellEnd"/>
      <w:r w:rsidRPr="002E76BC">
        <w:t xml:space="preserve"> were sliced and stained with 0.</w:t>
      </w:r>
      <w:r w:rsidR="00A35FD0">
        <w:t>1 mg/ml rhodamine B solution.</w:t>
      </w:r>
    </w:p>
    <w:p w:rsidR="004B0179" w:rsidRDefault="004B0179" w:rsidP="004242D7">
      <w:pPr>
        <w:pStyle w:val="Picture"/>
      </w:pPr>
      <w:r>
        <w:rPr>
          <w:noProof/>
          <w:lang w:val="en-GB"/>
        </w:rPr>
        <w:lastRenderedPageBreak/>
        <w:drawing>
          <wp:inline distT="0" distB="0" distL="0" distR="0" wp14:anchorId="5BC26BBB" wp14:editId="4CABD733">
            <wp:extent cx="5974715" cy="4493260"/>
            <wp:effectExtent l="0" t="0" r="6985"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4715" cy="4493260"/>
                    </a:xfrm>
                    <a:prstGeom prst="rect">
                      <a:avLst/>
                    </a:prstGeom>
                    <a:noFill/>
                  </pic:spPr>
                </pic:pic>
              </a:graphicData>
            </a:graphic>
          </wp:inline>
        </w:drawing>
      </w:r>
    </w:p>
    <w:p w:rsidR="004B0179" w:rsidRDefault="004B0179" w:rsidP="004B0179">
      <w:pPr>
        <w:pStyle w:val="Caption"/>
      </w:pPr>
      <w:r>
        <w:t xml:space="preserve">Figure </w:t>
      </w:r>
      <w:fldSimple w:instr=" SEQ Figure \* ARABIC ">
        <w:r w:rsidR="00E65E04">
          <w:rPr>
            <w:noProof/>
          </w:rPr>
          <w:t>3</w:t>
        </w:r>
      </w:fldSimple>
      <w:r>
        <w:t xml:space="preserve"> SEM images of PVA1 </w:t>
      </w:r>
      <w:proofErr w:type="spellStart"/>
      <w:r>
        <w:t>cryogel</w:t>
      </w:r>
      <w:proofErr w:type="spellEnd"/>
      <w:r>
        <w:t xml:space="preserve"> and PVA1-GNP </w:t>
      </w:r>
      <w:proofErr w:type="spellStart"/>
      <w:r>
        <w:t>cryogel</w:t>
      </w:r>
      <w:proofErr w:type="spellEnd"/>
      <w:r>
        <w:t xml:space="preserve">. (A) PVA1 </w:t>
      </w:r>
      <w:proofErr w:type="spellStart"/>
      <w:r>
        <w:t>cryogel</w:t>
      </w:r>
      <w:proofErr w:type="spellEnd"/>
      <w:r>
        <w:t xml:space="preserve"> at lower magnification showing large pores (</w:t>
      </w:r>
      <w:r w:rsidR="0012187C">
        <w:t>yellow arrow</w:t>
      </w:r>
      <w:r>
        <w:t>) and dense wall struct</w:t>
      </w:r>
      <w:r w:rsidR="0012187C">
        <w:t xml:space="preserve">ure (red arrow); (B) PVA1 </w:t>
      </w:r>
      <w:proofErr w:type="spellStart"/>
      <w:r w:rsidR="0012187C">
        <w:t>cryogel</w:t>
      </w:r>
      <w:proofErr w:type="spellEnd"/>
      <w:r w:rsidR="0012187C">
        <w:t xml:space="preserve"> at a higher magnification showing smooth pore wall structure (red arrow); (C) PVA1-GNP composite </w:t>
      </w:r>
      <w:proofErr w:type="spellStart"/>
      <w:r w:rsidR="0012187C">
        <w:t>cryogel</w:t>
      </w:r>
      <w:proofErr w:type="spellEnd"/>
      <w:r w:rsidR="0012187C">
        <w:t xml:space="preserve"> at a lower magnification showering similar pore structure as PVA1 </w:t>
      </w:r>
      <w:proofErr w:type="spellStart"/>
      <w:r w:rsidR="0012187C">
        <w:t>cryogel</w:t>
      </w:r>
      <w:proofErr w:type="spellEnd"/>
      <w:r w:rsidR="0012187C">
        <w:t xml:space="preserve">, however the GNP clusters could be observed in the gel wall (yellow circle); (D) PVA1-GNP composite </w:t>
      </w:r>
      <w:proofErr w:type="spellStart"/>
      <w:r w:rsidR="0012187C">
        <w:t>cryogel</w:t>
      </w:r>
      <w:proofErr w:type="spellEnd"/>
      <w:r w:rsidR="0012187C">
        <w:t xml:space="preserve"> at a higher magnification showing the incorporation of the GNP particles resulted in a rough pore wall structure.</w:t>
      </w:r>
    </w:p>
    <w:p w:rsidR="0012187C" w:rsidRDefault="0012187C" w:rsidP="004242D7">
      <w:pPr>
        <w:pStyle w:val="Picture"/>
      </w:pPr>
      <w:r w:rsidRPr="0012187C">
        <w:rPr>
          <w:noProof/>
          <w:lang w:val="en-GB"/>
        </w:rPr>
        <w:lastRenderedPageBreak/>
        <w:drawing>
          <wp:inline distT="0" distB="0" distL="0" distR="0" wp14:anchorId="3AF2C7A5" wp14:editId="0EE1DA96">
            <wp:extent cx="5974715" cy="4498975"/>
            <wp:effectExtent l="0" t="0" r="698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4715" cy="4498975"/>
                    </a:xfrm>
                    <a:prstGeom prst="rect">
                      <a:avLst/>
                    </a:prstGeom>
                    <a:noFill/>
                  </pic:spPr>
                </pic:pic>
              </a:graphicData>
            </a:graphic>
          </wp:inline>
        </w:drawing>
      </w:r>
    </w:p>
    <w:p w:rsidR="0012187C" w:rsidRDefault="0012187C" w:rsidP="0012187C">
      <w:pPr>
        <w:pStyle w:val="FigureCaption0"/>
      </w:pPr>
      <w:r>
        <w:t xml:space="preserve">Figure </w:t>
      </w:r>
      <w:fldSimple w:instr=" SEQ Figure \* ARABIC ">
        <w:r w:rsidR="00E65E04">
          <w:rPr>
            <w:noProof/>
          </w:rPr>
          <w:t>4</w:t>
        </w:r>
      </w:fldSimple>
      <w:r w:rsidRPr="0012187C">
        <w:t xml:space="preserve"> </w:t>
      </w:r>
      <w:r>
        <w:t xml:space="preserve">SEM images of PVA2 </w:t>
      </w:r>
      <w:proofErr w:type="spellStart"/>
      <w:r>
        <w:t>cryogel</w:t>
      </w:r>
      <w:proofErr w:type="spellEnd"/>
      <w:r>
        <w:t xml:space="preserve"> and PVA2-GNP </w:t>
      </w:r>
      <w:proofErr w:type="spellStart"/>
      <w:r>
        <w:t>cryogel</w:t>
      </w:r>
      <w:proofErr w:type="spellEnd"/>
      <w:r>
        <w:t xml:space="preserve">. (A) PVA2 </w:t>
      </w:r>
      <w:proofErr w:type="spellStart"/>
      <w:r>
        <w:t>cryogel</w:t>
      </w:r>
      <w:proofErr w:type="spellEnd"/>
      <w:r>
        <w:t xml:space="preserve"> at lower magnification showing large pores (yellow arrow) and dense wall structure (red arrow); (B) PVA2 </w:t>
      </w:r>
      <w:proofErr w:type="spellStart"/>
      <w:r>
        <w:t>cryogel</w:t>
      </w:r>
      <w:proofErr w:type="spellEnd"/>
      <w:r>
        <w:t xml:space="preserve"> at a higher magnification showing smooth pore wall structure (red arrow); (C) PVA2-GNP composite </w:t>
      </w:r>
      <w:proofErr w:type="spellStart"/>
      <w:r>
        <w:t>cryogel</w:t>
      </w:r>
      <w:proofErr w:type="spellEnd"/>
      <w:r>
        <w:t xml:space="preserve"> at a lower magnification showering similar pore structure as PVA2 </w:t>
      </w:r>
      <w:proofErr w:type="spellStart"/>
      <w:r>
        <w:t>cryogel</w:t>
      </w:r>
      <w:proofErr w:type="spellEnd"/>
      <w:r>
        <w:t xml:space="preserve">, however the GNP clusters could be observed in the gel wall (yellow circle); (D) PVA2-GNP composite </w:t>
      </w:r>
      <w:proofErr w:type="spellStart"/>
      <w:r>
        <w:t>cryogel</w:t>
      </w:r>
      <w:proofErr w:type="spellEnd"/>
      <w:r>
        <w:t xml:space="preserve"> at a higher magnification showing the incorporation of the GNP particles resulted in a rough pore wall structure.</w:t>
      </w:r>
    </w:p>
    <w:p w:rsidR="00920FCE" w:rsidRDefault="0012187C" w:rsidP="004242D7">
      <w:pPr>
        <w:pStyle w:val="Picture"/>
      </w:pPr>
      <w:r>
        <w:rPr>
          <w:noProof/>
          <w:lang w:val="en-GB"/>
        </w:rPr>
        <w:lastRenderedPageBreak/>
        <w:drawing>
          <wp:inline distT="0" distB="0" distL="0" distR="0" wp14:anchorId="5CC94A26" wp14:editId="312E8B51">
            <wp:extent cx="5974715" cy="4529455"/>
            <wp:effectExtent l="0" t="0" r="6985" b="444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4715" cy="4529455"/>
                    </a:xfrm>
                    <a:prstGeom prst="rect">
                      <a:avLst/>
                    </a:prstGeom>
                    <a:noFill/>
                  </pic:spPr>
                </pic:pic>
              </a:graphicData>
            </a:graphic>
          </wp:inline>
        </w:drawing>
      </w:r>
    </w:p>
    <w:p w:rsidR="0012187C" w:rsidRDefault="00920FCE" w:rsidP="00920FCE">
      <w:pPr>
        <w:pStyle w:val="Caption"/>
      </w:pPr>
      <w:r>
        <w:t xml:space="preserve">Figure </w:t>
      </w:r>
      <w:fldSimple w:instr=" SEQ Figure \* ARABIC ">
        <w:r w:rsidR="00E65E04">
          <w:rPr>
            <w:noProof/>
          </w:rPr>
          <w:t>5</w:t>
        </w:r>
      </w:fldSimple>
      <w:r w:rsidRPr="00920FCE">
        <w:t xml:space="preserve"> </w:t>
      </w:r>
      <w:r>
        <w:t xml:space="preserve">SEM images of PVA3 </w:t>
      </w:r>
      <w:proofErr w:type="spellStart"/>
      <w:r>
        <w:t>cryogel</w:t>
      </w:r>
      <w:proofErr w:type="spellEnd"/>
      <w:r>
        <w:t xml:space="preserve"> and PVA3-GNP </w:t>
      </w:r>
      <w:proofErr w:type="spellStart"/>
      <w:r>
        <w:t>cryogel</w:t>
      </w:r>
      <w:proofErr w:type="spellEnd"/>
      <w:r>
        <w:t xml:space="preserve">. (A) PVA3 </w:t>
      </w:r>
      <w:proofErr w:type="spellStart"/>
      <w:r>
        <w:t>cryogel</w:t>
      </w:r>
      <w:proofErr w:type="spellEnd"/>
      <w:r>
        <w:t xml:space="preserve"> at lower magnification showing small pores (yellow arrow) and dense wall structure (red arrow); (B) PVA3 </w:t>
      </w:r>
      <w:proofErr w:type="spellStart"/>
      <w:r>
        <w:t>cryogel</w:t>
      </w:r>
      <w:proofErr w:type="spellEnd"/>
      <w:r>
        <w:t xml:space="preserve"> at a higher magnification showing smooth pore wall structure (red arrow) and small pores within the walls (yellow arrow); (C) PVA3-GNP composite </w:t>
      </w:r>
      <w:proofErr w:type="spellStart"/>
      <w:r>
        <w:t>cryogel</w:t>
      </w:r>
      <w:proofErr w:type="spellEnd"/>
      <w:r>
        <w:t xml:space="preserve"> at a lower magnification showering similar pore structure as PVA3 </w:t>
      </w:r>
      <w:proofErr w:type="spellStart"/>
      <w:r>
        <w:t>cryogel</w:t>
      </w:r>
      <w:proofErr w:type="spellEnd"/>
      <w:r>
        <w:t xml:space="preserve">, however the GNP clusters could be observed in the gel wall (yellow circle); (D) PVA3-GNP composite </w:t>
      </w:r>
      <w:proofErr w:type="spellStart"/>
      <w:r>
        <w:t>cryogel</w:t>
      </w:r>
      <w:proofErr w:type="spellEnd"/>
      <w:r>
        <w:t xml:space="preserve"> at a higher magnification showing the incorporation of the GNP particles resulted in a rough pore wall structure.</w:t>
      </w:r>
    </w:p>
    <w:p w:rsidR="008824E2" w:rsidRDefault="008824E2" w:rsidP="004242D7">
      <w:pPr>
        <w:pStyle w:val="Picture"/>
      </w:pPr>
      <w:r>
        <w:rPr>
          <w:noProof/>
          <w:lang w:val="en-GB"/>
        </w:rPr>
        <w:lastRenderedPageBreak/>
        <w:drawing>
          <wp:inline distT="0" distB="0" distL="0" distR="0" wp14:anchorId="46C9581E" wp14:editId="35465B87">
            <wp:extent cx="5974715" cy="4498975"/>
            <wp:effectExtent l="0" t="0" r="698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4715" cy="4498975"/>
                    </a:xfrm>
                    <a:prstGeom prst="rect">
                      <a:avLst/>
                    </a:prstGeom>
                    <a:noFill/>
                  </pic:spPr>
                </pic:pic>
              </a:graphicData>
            </a:graphic>
          </wp:inline>
        </w:drawing>
      </w:r>
    </w:p>
    <w:p w:rsidR="008824E2" w:rsidRPr="008824E2" w:rsidRDefault="008824E2" w:rsidP="008824E2">
      <w:pPr>
        <w:pStyle w:val="Caption"/>
      </w:pPr>
      <w:r>
        <w:t xml:space="preserve">Figure </w:t>
      </w:r>
      <w:fldSimple w:instr=" SEQ Figure \* ARABIC ">
        <w:r w:rsidR="00E65E04">
          <w:rPr>
            <w:noProof/>
          </w:rPr>
          <w:t>6</w:t>
        </w:r>
      </w:fldSimple>
      <w:r w:rsidRPr="008824E2">
        <w:t xml:space="preserve"> </w:t>
      </w:r>
      <w:r>
        <w:t xml:space="preserve">SEM images of PVA4 </w:t>
      </w:r>
      <w:proofErr w:type="spellStart"/>
      <w:r>
        <w:t>cryogel</w:t>
      </w:r>
      <w:proofErr w:type="spellEnd"/>
      <w:r>
        <w:t xml:space="preserve"> and PVA4-GNP </w:t>
      </w:r>
      <w:proofErr w:type="spellStart"/>
      <w:r>
        <w:t>cryogel</w:t>
      </w:r>
      <w:proofErr w:type="spellEnd"/>
      <w:r>
        <w:t xml:space="preserve">. (A) PVA4 </w:t>
      </w:r>
      <w:proofErr w:type="spellStart"/>
      <w:r>
        <w:t>cryogel</w:t>
      </w:r>
      <w:proofErr w:type="spellEnd"/>
      <w:r>
        <w:t xml:space="preserve"> at lower magnification showing large pores (yellow arrow) and dense wall structure (red arrow); (B) PVA4 </w:t>
      </w:r>
      <w:proofErr w:type="spellStart"/>
      <w:r>
        <w:t>cryogel</w:t>
      </w:r>
      <w:proofErr w:type="spellEnd"/>
      <w:r>
        <w:t xml:space="preserve"> at a higher magnification showing smooth pore wall structure (red arrow); (C) PVA4-GNP composite </w:t>
      </w:r>
      <w:proofErr w:type="spellStart"/>
      <w:r>
        <w:t>cryogel</w:t>
      </w:r>
      <w:proofErr w:type="spellEnd"/>
      <w:r>
        <w:t xml:space="preserve"> at a lower magnification showering similar pore structure as PVA4 </w:t>
      </w:r>
      <w:proofErr w:type="spellStart"/>
      <w:r>
        <w:t>cryogel</w:t>
      </w:r>
      <w:proofErr w:type="spellEnd"/>
      <w:r>
        <w:t xml:space="preserve">, however the GNP clusters could be observed in the gel wall (yellow circle); (D) PVA4-GNP composite </w:t>
      </w:r>
      <w:proofErr w:type="spellStart"/>
      <w:r>
        <w:t>cryogel</w:t>
      </w:r>
      <w:proofErr w:type="spellEnd"/>
      <w:r>
        <w:t xml:space="preserve"> at a higher magnification showing the incorporation of the GNP particles resulted in a rough pore wall structure.</w:t>
      </w:r>
    </w:p>
    <w:p w:rsidR="0067243A" w:rsidRDefault="0067243A" w:rsidP="004242D7">
      <w:pPr>
        <w:pStyle w:val="Picture"/>
      </w:pPr>
      <w:r w:rsidRPr="004242D7">
        <w:rPr>
          <w:noProof/>
          <w:lang w:val="en-GB"/>
        </w:rPr>
        <w:lastRenderedPageBreak/>
        <w:drawing>
          <wp:inline distT="0" distB="0" distL="0" distR="0" wp14:anchorId="1254947E" wp14:editId="51D16922">
            <wp:extent cx="5760000" cy="327466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00" cy="3274665"/>
                    </a:xfrm>
                    <a:prstGeom prst="rect">
                      <a:avLst/>
                    </a:prstGeom>
                    <a:solidFill>
                      <a:srgbClr val="FFFFFF"/>
                    </a:solidFill>
                    <a:ln>
                      <a:noFill/>
                    </a:ln>
                  </pic:spPr>
                </pic:pic>
              </a:graphicData>
            </a:graphic>
          </wp:inline>
        </w:drawing>
      </w:r>
    </w:p>
    <w:p w:rsidR="0067243A" w:rsidRPr="00B85B55" w:rsidRDefault="0067243A" w:rsidP="0067243A">
      <w:pPr>
        <w:pStyle w:val="FigureCaption0"/>
      </w:pPr>
      <w:r>
        <w:t xml:space="preserve">Figure </w:t>
      </w:r>
      <w:fldSimple w:instr=" SEQ Figure \* ARABIC ">
        <w:r w:rsidR="00E65E04">
          <w:rPr>
            <w:noProof/>
          </w:rPr>
          <w:t>7</w:t>
        </w:r>
      </w:fldSimple>
      <w:r w:rsidRPr="00B85B55">
        <w:rPr>
          <w:rFonts w:hAnsi="Arial"/>
          <w:color w:val="000000" w:themeColor="text1"/>
          <w:kern w:val="24"/>
          <w:sz w:val="32"/>
          <w:szCs w:val="32"/>
        </w:rPr>
        <w:t xml:space="preserve"> </w:t>
      </w:r>
      <w:r w:rsidRPr="00B85B55">
        <w:t xml:space="preserve">Concentrations of 4-chlorophenol remained in solution after direct contact with PVA and  PVA-GNP composite </w:t>
      </w:r>
      <w:proofErr w:type="spellStart"/>
      <w:r w:rsidRPr="00B85B55">
        <w:t>cryogel</w:t>
      </w:r>
      <w:proofErr w:type="spellEnd"/>
      <w:r w:rsidRPr="00B85B55">
        <w:t xml:space="preserve"> from increasing molecular weight (PVA1-4) were compared in batch adsorption kinetic from 30 µg/ml 4CP solution</w:t>
      </w:r>
    </w:p>
    <w:p w:rsidR="0067243A" w:rsidRDefault="0067243A" w:rsidP="004242D7">
      <w:pPr>
        <w:pStyle w:val="Picture"/>
      </w:pPr>
      <w:r>
        <w:rPr>
          <w:noProof/>
          <w:lang w:val="en-GB"/>
        </w:rPr>
        <w:drawing>
          <wp:inline distT="0" distB="0" distL="0" distR="0" wp14:anchorId="28CEF068" wp14:editId="25E9A145">
            <wp:extent cx="4217437" cy="226473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9753" cy="2271349"/>
                    </a:xfrm>
                    <a:prstGeom prst="rect">
                      <a:avLst/>
                    </a:prstGeom>
                    <a:solidFill>
                      <a:srgbClr val="FFFFFF"/>
                    </a:solidFill>
                    <a:ln>
                      <a:noFill/>
                    </a:ln>
                  </pic:spPr>
                </pic:pic>
              </a:graphicData>
            </a:graphic>
          </wp:inline>
        </w:drawing>
      </w:r>
    </w:p>
    <w:p w:rsidR="0067243A" w:rsidRDefault="0067243A" w:rsidP="0067243A">
      <w:pPr>
        <w:pStyle w:val="FigureCaption0"/>
      </w:pPr>
      <w:r>
        <w:t xml:space="preserve">Figure </w:t>
      </w:r>
      <w:fldSimple w:instr=" SEQ Figure \* ARABIC ">
        <w:r w:rsidR="00E65E04">
          <w:rPr>
            <w:noProof/>
          </w:rPr>
          <w:t>8</w:t>
        </w:r>
      </w:fldSimple>
      <w:proofErr w:type="gramStart"/>
      <w:r w:rsidRPr="00B85B55">
        <w:t xml:space="preserve"> </w:t>
      </w:r>
      <w:bookmarkStart w:id="0" w:name="OLE_LINK1"/>
      <w:r w:rsidRPr="00B85B55">
        <w:t xml:space="preserve">4-chlorophenol adsorption by PVA-GNP composite </w:t>
      </w:r>
      <w:proofErr w:type="spellStart"/>
      <w:r w:rsidRPr="00B85B55">
        <w:t>cryogel</w:t>
      </w:r>
      <w:proofErr w:type="spellEnd"/>
      <w:r w:rsidRPr="00B85B55">
        <w:t xml:space="preserve"> from increasing molecular weight (PVA1-4) were compared in batch adsorption kinetic from 30 µg/ml 4CP solution</w:t>
      </w:r>
      <w:proofErr w:type="gramEnd"/>
      <w:r>
        <w:t xml:space="preserve">. </w:t>
      </w:r>
      <w:r w:rsidRPr="00B85B55">
        <w:t>Adoption of adsorbate</w:t>
      </w:r>
      <w:bookmarkEnd w:id="0"/>
      <w:r w:rsidRPr="00B85B55">
        <w:t xml:space="preserve"> (4CP) per gram of adsorbent (PVA-GNP composite) at time t were calculated by </w:t>
      </w:r>
      <w:r w:rsidRPr="00B85B55">
        <w:rPr>
          <w:rFonts w:ascii="Cambria Math" w:hAnsi="Cambria Math" w:cs="Cambria Math"/>
        </w:rPr>
        <w:t>𝒒𝒕</w:t>
      </w:r>
      <w:proofErr w:type="gramStart"/>
      <w:r w:rsidRPr="00B85B55">
        <w:t>=[</w:t>
      </w:r>
      <w:proofErr w:type="gramEnd"/>
      <w:r w:rsidRPr="00B85B55">
        <w:t>(</w:t>
      </w:r>
      <w:r w:rsidRPr="00B85B55">
        <w:rPr>
          <w:rFonts w:ascii="Cambria Math" w:hAnsi="Cambria Math" w:cs="Cambria Math"/>
        </w:rPr>
        <w:t>𝑪𝟎</w:t>
      </w:r>
      <w:r w:rsidRPr="00B85B55">
        <w:t>−</w:t>
      </w:r>
      <w:r w:rsidRPr="00B85B55">
        <w:rPr>
          <w:rFonts w:ascii="Cambria Math" w:hAnsi="Cambria Math" w:cs="Cambria Math"/>
        </w:rPr>
        <w:t>𝑪𝒕</w:t>
      </w:r>
      <w:r w:rsidRPr="00B85B55">
        <w:t>)×</w:t>
      </w:r>
      <w:r w:rsidRPr="00B85B55">
        <w:rPr>
          <w:rFonts w:ascii="Cambria Math" w:hAnsi="Cambria Math" w:cs="Cambria Math"/>
        </w:rPr>
        <w:t>𝒗</w:t>
      </w:r>
      <w:r w:rsidRPr="00B85B55">
        <w:t>]÷</w:t>
      </w:r>
      <w:r w:rsidRPr="00B85B55">
        <w:rPr>
          <w:rFonts w:ascii="Cambria Math" w:hAnsi="Cambria Math" w:cs="Cambria Math"/>
        </w:rPr>
        <w:t>𝑴</w:t>
      </w:r>
      <w:r w:rsidRPr="00B85B55">
        <w:t xml:space="preserve">, where C0 and Ct are the 4CP concentration at t=0, and t=t respectively, </w:t>
      </w:r>
      <w:r w:rsidRPr="00B85B55">
        <w:rPr>
          <w:rFonts w:ascii="Cambria Math" w:hAnsi="Cambria Math" w:cs="Cambria Math"/>
        </w:rPr>
        <w:t>𝑣</w:t>
      </w:r>
      <w:r w:rsidRPr="00B85B55">
        <w:t xml:space="preserve"> is the volume of 4CP solution and </w:t>
      </w:r>
      <w:r w:rsidRPr="00B85B55">
        <w:rPr>
          <w:rFonts w:ascii="Cambria Math" w:hAnsi="Cambria Math" w:cs="Cambria Math"/>
        </w:rPr>
        <w:t>𝑀</w:t>
      </w:r>
      <w:r w:rsidRPr="00B85B55">
        <w:t xml:space="preserve"> is the mass of PVA-GNP composite adsorbent</w:t>
      </w:r>
    </w:p>
    <w:p w:rsidR="0067243A" w:rsidRDefault="0067243A" w:rsidP="0067243A"/>
    <w:p w:rsidR="0067243A" w:rsidRDefault="00E65E04" w:rsidP="00E65E04">
      <w:pPr>
        <w:pStyle w:val="Picture"/>
      </w:pPr>
      <w:r>
        <w:object w:dxaOrig="14239" w:dyaOrig="9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9pt;height:235.25pt" o:ole="" filled="t">
            <v:imagedata r:id="rId17" o:title=""/>
          </v:shape>
          <o:OLEObject Type="Embed" ProgID="Prism6.Document" ShapeID="_x0000_i1025" DrawAspect="Content" ObjectID="_1523026285" r:id="rId18"/>
        </w:object>
      </w:r>
    </w:p>
    <w:p w:rsidR="0067243A" w:rsidRDefault="0067243A" w:rsidP="0067243A">
      <w:pPr>
        <w:pStyle w:val="Caption"/>
      </w:pPr>
      <w:r>
        <w:t xml:space="preserve">Figure </w:t>
      </w:r>
      <w:fldSimple w:instr=" SEQ Figure \* ARABIC ">
        <w:r w:rsidR="00E65E04">
          <w:rPr>
            <w:noProof/>
          </w:rPr>
          <w:t>9</w:t>
        </w:r>
      </w:fldSimple>
      <w:proofErr w:type="gramStart"/>
      <w:r>
        <w:t xml:space="preserve"> </w:t>
      </w:r>
      <w:r w:rsidRPr="00B85B55">
        <w:t xml:space="preserve">4-chlorophenol adsorption </w:t>
      </w:r>
      <w:r>
        <w:t>isotherm</w:t>
      </w:r>
      <w:proofErr w:type="gramEnd"/>
      <w:r>
        <w:t xml:space="preserve"> </w:t>
      </w:r>
      <w:r w:rsidRPr="00B85B55">
        <w:t>by</w:t>
      </w:r>
      <w:r>
        <w:t xml:space="preserve"> GNP and PVA-GNP composite </w:t>
      </w:r>
      <w:proofErr w:type="spellStart"/>
      <w:r>
        <w:t>cryogel</w:t>
      </w:r>
      <w:proofErr w:type="spellEnd"/>
      <w:r>
        <w:t>.</w:t>
      </w:r>
      <w:r w:rsidR="00C6645A" w:rsidRPr="00C6645A">
        <w:t xml:space="preserve"> </w:t>
      </w:r>
      <w:r w:rsidR="00C6645A">
        <w:t xml:space="preserve">(A) </w:t>
      </w:r>
      <w:proofErr w:type="gramStart"/>
      <w:r w:rsidR="00C6645A">
        <w:t>is</w:t>
      </w:r>
      <w:proofErr w:type="gramEnd"/>
      <w:r w:rsidR="00C6645A">
        <w:t xml:space="preserve"> </w:t>
      </w:r>
      <w:proofErr w:type="spellStart"/>
      <w:r w:rsidR="00C6645A">
        <w:t>qe</w:t>
      </w:r>
      <w:proofErr w:type="spellEnd"/>
      <w:r w:rsidR="00C6645A">
        <w:t xml:space="preserve"> calculated using adsorbent total weight, (B) is when </w:t>
      </w:r>
      <w:proofErr w:type="spellStart"/>
      <w:r w:rsidR="00C6645A">
        <w:t>qe</w:t>
      </w:r>
      <w:proofErr w:type="spellEnd"/>
      <w:r w:rsidR="00C6645A">
        <w:t xml:space="preserve"> calculated using the weight of GNP in the composite </w:t>
      </w:r>
      <w:proofErr w:type="spellStart"/>
      <w:r w:rsidR="00C6645A">
        <w:t>cryogel</w:t>
      </w:r>
      <w:proofErr w:type="spellEnd"/>
      <w:r w:rsidR="00E85205">
        <w:t xml:space="preserve"> (n=1)</w:t>
      </w:r>
      <w:r w:rsidR="00C6645A">
        <w:t>.</w:t>
      </w:r>
    </w:p>
    <w:p w:rsidR="0067243A" w:rsidRDefault="00E65E04" w:rsidP="00E65E04">
      <w:pPr>
        <w:pStyle w:val="Picture"/>
      </w:pPr>
      <w:r w:rsidRPr="00E65E04">
        <w:object w:dxaOrig="14825" w:dyaOrig="10915">
          <v:shape id="_x0000_i1026" type="#_x0000_t75" style="width:339.9pt;height:252pt" o:ole="" filled="t">
            <v:imagedata r:id="rId19" o:title=""/>
          </v:shape>
          <o:OLEObject Type="Embed" ProgID="Prism6.Document" ShapeID="_x0000_i1026" DrawAspect="Content" ObjectID="_1523026286" r:id="rId20"/>
        </w:object>
      </w:r>
    </w:p>
    <w:p w:rsidR="0067243A" w:rsidRDefault="0067243A" w:rsidP="0067243A">
      <w:pPr>
        <w:pStyle w:val="FigureCaption0"/>
      </w:pPr>
      <w:r>
        <w:t xml:space="preserve">Figure </w:t>
      </w:r>
      <w:fldSimple w:instr=" SEQ Figure \* ARABIC ">
        <w:r w:rsidR="00E65E04">
          <w:rPr>
            <w:noProof/>
          </w:rPr>
          <w:t>10</w:t>
        </w:r>
      </w:fldSimple>
      <w:r>
        <w:t xml:space="preserve"> Dox adsorption isotherm by GNP, PVA </w:t>
      </w:r>
      <w:proofErr w:type="spellStart"/>
      <w:r>
        <w:t>cryogel</w:t>
      </w:r>
      <w:proofErr w:type="spellEnd"/>
      <w:r>
        <w:t xml:space="preserve"> and</w:t>
      </w:r>
      <w:r w:rsidRPr="0067243A">
        <w:t xml:space="preserve"> </w:t>
      </w:r>
      <w:r>
        <w:t xml:space="preserve">PVA-GNP composite </w:t>
      </w:r>
      <w:proofErr w:type="spellStart"/>
      <w:r>
        <w:t>cryogel</w:t>
      </w:r>
      <w:proofErr w:type="spellEnd"/>
      <w:r>
        <w:t xml:space="preserve">, </w:t>
      </w:r>
      <w:bookmarkStart w:id="1" w:name="OLE_LINK2"/>
      <w:r>
        <w:t xml:space="preserve">(A) is </w:t>
      </w:r>
      <w:proofErr w:type="spellStart"/>
      <w:r>
        <w:t>qe</w:t>
      </w:r>
      <w:proofErr w:type="spellEnd"/>
      <w:r>
        <w:t xml:space="preserve"> calculated using adsorbent total weight, (B) is when </w:t>
      </w:r>
      <w:proofErr w:type="spellStart"/>
      <w:r>
        <w:t>qe</w:t>
      </w:r>
      <w:proofErr w:type="spellEnd"/>
      <w:r>
        <w:t xml:space="preserve"> calculated using</w:t>
      </w:r>
      <w:r w:rsidR="00C6645A">
        <w:t xml:space="preserve"> the weight of GNP in the composite </w:t>
      </w:r>
      <w:proofErr w:type="spellStart"/>
      <w:r w:rsidR="00C6645A">
        <w:t>cryogel</w:t>
      </w:r>
      <w:bookmarkEnd w:id="1"/>
      <w:proofErr w:type="spellEnd"/>
      <w:r w:rsidR="00E85205">
        <w:t xml:space="preserve"> (±SEM, n=3).</w:t>
      </w:r>
    </w:p>
    <w:p w:rsidR="008E1768" w:rsidRDefault="008E1768" w:rsidP="004242D7">
      <w:pPr>
        <w:pStyle w:val="Picture"/>
        <w:rPr>
          <w:noProof/>
          <w:lang w:val="en-GB"/>
        </w:rPr>
      </w:pPr>
    </w:p>
    <w:p w:rsidR="00E65E04" w:rsidRDefault="00E65E04" w:rsidP="00E65E04">
      <w:pPr>
        <w:pStyle w:val="Picture"/>
      </w:pPr>
      <w:r w:rsidRPr="00E65E04">
        <w:object w:dxaOrig="6098" w:dyaOrig="4752">
          <v:shape id="_x0000_i1027" type="#_x0000_t75" style="width:339.9pt;height:264.55pt" o:ole="">
            <v:imagedata r:id="rId21" o:title=""/>
          </v:shape>
          <o:OLEObject Type="Embed" ProgID="Prism6.Document" ShapeID="_x0000_i1027" DrawAspect="Content" ObjectID="_1523026287" r:id="rId22"/>
        </w:object>
      </w:r>
    </w:p>
    <w:p w:rsidR="00E65E04" w:rsidRDefault="00E65E04" w:rsidP="00E65E04">
      <w:pPr>
        <w:pStyle w:val="FigureCaption0"/>
      </w:pPr>
      <w:r>
        <w:t xml:space="preserve">Figure </w:t>
      </w:r>
      <w:fldSimple w:instr=" SEQ Figure \* ARABIC ">
        <w:r>
          <w:rPr>
            <w:noProof/>
          </w:rPr>
          <w:t>11</w:t>
        </w:r>
      </w:fldSimple>
      <w:r w:rsidRPr="00E65E04">
        <w:t xml:space="preserve"> </w:t>
      </w:r>
      <w:r>
        <w:t xml:space="preserve">Atrazine </w:t>
      </w:r>
      <w:r>
        <w:t xml:space="preserve">adsorption isotherm by GNP, PVA </w:t>
      </w:r>
      <w:proofErr w:type="spellStart"/>
      <w:r>
        <w:t>cryogel</w:t>
      </w:r>
      <w:proofErr w:type="spellEnd"/>
      <w:r>
        <w:t xml:space="preserve"> and</w:t>
      </w:r>
      <w:r w:rsidRPr="0067243A">
        <w:t xml:space="preserve"> </w:t>
      </w:r>
      <w:r>
        <w:t xml:space="preserve">PVA-GNP composite </w:t>
      </w:r>
      <w:proofErr w:type="spellStart"/>
      <w:r>
        <w:t>cryogel</w:t>
      </w:r>
      <w:proofErr w:type="spellEnd"/>
      <w:r>
        <w:t xml:space="preserve">, (A) is </w:t>
      </w:r>
      <w:proofErr w:type="spellStart"/>
      <w:r>
        <w:t>qe</w:t>
      </w:r>
      <w:proofErr w:type="spellEnd"/>
      <w:r>
        <w:t xml:space="preserve"> calculat</w:t>
      </w:r>
      <w:r>
        <w:t>ed using adsorbent total weight</w:t>
      </w:r>
      <w:r>
        <w:t xml:space="preserve"> </w:t>
      </w:r>
      <w:proofErr w:type="gramStart"/>
      <w:r>
        <w:t>(</w:t>
      </w:r>
      <w:r>
        <w:t xml:space="preserve"> n</w:t>
      </w:r>
      <w:proofErr w:type="gramEnd"/>
      <w:r>
        <w:t>=</w:t>
      </w:r>
      <w:r>
        <w:t>1</w:t>
      </w:r>
      <w:r>
        <w:t>).</w:t>
      </w:r>
    </w:p>
    <w:p w:rsidR="008D676A" w:rsidRPr="002E76BC" w:rsidRDefault="008D676A" w:rsidP="008D676A">
      <w:bookmarkStart w:id="2" w:name="_GoBack"/>
      <w:bookmarkEnd w:id="2"/>
    </w:p>
    <w:p w:rsidR="008D676A" w:rsidRPr="0067243A" w:rsidRDefault="008D676A" w:rsidP="008D676A">
      <w:pPr>
        <w:pStyle w:val="Heading1"/>
      </w:pPr>
      <w:r w:rsidRPr="0067243A">
        <w:t>Materials and methods</w:t>
      </w:r>
    </w:p>
    <w:p w:rsidR="008D676A" w:rsidRPr="0067243A" w:rsidRDefault="008D676A" w:rsidP="008D676A">
      <w:pPr>
        <w:pStyle w:val="Heading2"/>
      </w:pPr>
      <w:r w:rsidRPr="0067243A">
        <w:t>Materials</w:t>
      </w:r>
    </w:p>
    <w:p w:rsidR="008D676A" w:rsidRDefault="008D676A" w:rsidP="008D676A">
      <w:r>
        <w:t xml:space="preserve">Graphene </w:t>
      </w:r>
      <w:proofErr w:type="spellStart"/>
      <w:r>
        <w:t>nanoplatelet</w:t>
      </w:r>
      <w:proofErr w:type="spellEnd"/>
      <w:r>
        <w:t xml:space="preserve"> (GNP) was purchased from XG Scientific. Poly (vinyl) alcohol (PVA) from </w:t>
      </w:r>
      <w:proofErr w:type="spellStart"/>
      <w:r>
        <w:t>Fluka</w:t>
      </w:r>
      <w:proofErr w:type="spellEnd"/>
      <w:r>
        <w:t xml:space="preserve"> (83183) was used for </w:t>
      </w:r>
      <w:proofErr w:type="spellStart"/>
      <w:r>
        <w:t>cryogel</w:t>
      </w:r>
      <w:proofErr w:type="spellEnd"/>
      <w:r>
        <w:t xml:space="preserve"> </w:t>
      </w:r>
      <w:proofErr w:type="spellStart"/>
      <w:r>
        <w:t>prepration</w:t>
      </w:r>
      <w:proofErr w:type="spellEnd"/>
      <w:r>
        <w:t xml:space="preserve">. Chemical including 4 </w:t>
      </w:r>
      <w:proofErr w:type="spellStart"/>
      <w:r>
        <w:t>chlorophenol</w:t>
      </w:r>
      <w:proofErr w:type="spellEnd"/>
      <w:r>
        <w:t xml:space="preserve"> (4-CP), d</w:t>
      </w:r>
      <w:r w:rsidRPr="00F071B6">
        <w:t>oxycycline</w:t>
      </w:r>
      <w:r>
        <w:t xml:space="preserve"> and atrazine were purchased from Sigma.</w:t>
      </w:r>
    </w:p>
    <w:p w:rsidR="008D676A" w:rsidRPr="00F071B6" w:rsidRDefault="008D676A" w:rsidP="008D676A">
      <w:pPr>
        <w:pStyle w:val="Heading2"/>
      </w:pPr>
      <w:proofErr w:type="spellStart"/>
      <w:r>
        <w:t>Cryogel</w:t>
      </w:r>
      <w:proofErr w:type="spellEnd"/>
      <w:r>
        <w:t xml:space="preserve"> preparation </w:t>
      </w:r>
    </w:p>
    <w:p w:rsidR="008D676A" w:rsidRDefault="008D676A" w:rsidP="008D676A">
      <w:r w:rsidRPr="00AB1708">
        <w:t xml:space="preserve">Selections of four different grades of commercially available PVA were used to prepare GNP-PVA composites </w:t>
      </w:r>
      <w:r>
        <w:t xml:space="preserve">(Table 1). The PVA </w:t>
      </w:r>
      <w:proofErr w:type="spellStart"/>
      <w:r>
        <w:t>cryogels</w:t>
      </w:r>
      <w:proofErr w:type="spellEnd"/>
      <w:r>
        <w:t xml:space="preserve"> were prepared by crosslinking the 5% (w/v) PVA solutions with 0.5% (w/v) glutaraldehyde (GA) at pH 1.0-1.2 and freeze at -12°C for overnight. PVA-GNP </w:t>
      </w:r>
      <w:proofErr w:type="spellStart"/>
      <w:r>
        <w:t>cyrogel</w:t>
      </w:r>
      <w:proofErr w:type="spellEnd"/>
      <w:r>
        <w:t xml:space="preserve"> composites were prepared by adding GNP into the PVA-GA mixture at 55 mg/ml (5.5% w/v) density and prepared in the same conditions as PVA </w:t>
      </w:r>
      <w:proofErr w:type="spellStart"/>
      <w:r>
        <w:t>cryogels</w:t>
      </w:r>
      <w:proofErr w:type="spellEnd"/>
      <w:r>
        <w:t xml:space="preserve">. The </w:t>
      </w:r>
      <w:proofErr w:type="spellStart"/>
      <w:r>
        <w:t>cryogel</w:t>
      </w:r>
      <w:proofErr w:type="spellEnd"/>
      <w:r>
        <w:t xml:space="preserve"> samples were washed until pH 6-7 before they were freeze-dried for adsorption study.</w:t>
      </w:r>
    </w:p>
    <w:p w:rsidR="008D676A" w:rsidRDefault="008D676A" w:rsidP="008D676A">
      <w:pPr>
        <w:pStyle w:val="Caption"/>
        <w:keepNext/>
      </w:pPr>
      <w:r>
        <w:lastRenderedPageBreak/>
        <w:t xml:space="preserve">Table </w:t>
      </w:r>
      <w:fldSimple w:instr=" SEQ Table \* ARABIC ">
        <w:r>
          <w:rPr>
            <w:noProof/>
          </w:rPr>
          <w:t>1</w:t>
        </w:r>
      </w:fldSimple>
      <w:r w:rsidRPr="00BF1719">
        <w:t xml:space="preserve"> </w:t>
      </w:r>
      <w:r>
        <w:t>F</w:t>
      </w:r>
      <w:r w:rsidRPr="00AB1708">
        <w:t xml:space="preserve">our different grades of commercially available PVA used </w:t>
      </w:r>
      <w:r>
        <w:t>for the</w:t>
      </w:r>
      <w:r w:rsidRPr="00AB1708">
        <w:t xml:space="preserve"> </w:t>
      </w:r>
      <w:r>
        <w:t>preparation of</w:t>
      </w:r>
      <w:r w:rsidRPr="00AB1708">
        <w:t xml:space="preserve"> </w:t>
      </w:r>
      <w:r>
        <w:t xml:space="preserve">PVA and GNP-PVA composite </w:t>
      </w:r>
      <w:proofErr w:type="spellStart"/>
      <w:r>
        <w:t>cryogels</w:t>
      </w:r>
      <w:proofErr w:type="spell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
        <w:gridCol w:w="2592"/>
        <w:gridCol w:w="2593"/>
        <w:gridCol w:w="2593"/>
      </w:tblGrid>
      <w:tr w:rsidR="008D676A" w:rsidRPr="003779D6" w:rsidTr="00486341">
        <w:trPr>
          <w:trHeight w:val="460"/>
          <w:jc w:val="center"/>
        </w:trPr>
        <w:tc>
          <w:tcPr>
            <w:tcW w:w="901" w:type="dxa"/>
            <w:tcBorders>
              <w:top w:val="single" w:sz="4" w:space="0" w:color="auto"/>
              <w:bottom w:val="single" w:sz="4" w:space="0" w:color="auto"/>
            </w:tcBorders>
            <w:vAlign w:val="center"/>
          </w:tcPr>
          <w:p w:rsidR="008D676A" w:rsidRPr="003779D6" w:rsidRDefault="008D676A" w:rsidP="00486341">
            <w:pPr>
              <w:spacing w:line="240" w:lineRule="auto"/>
              <w:ind w:firstLine="0"/>
              <w:jc w:val="left"/>
              <w:rPr>
                <w:b/>
              </w:rPr>
            </w:pPr>
            <w:r>
              <w:rPr>
                <w:b/>
              </w:rPr>
              <w:t>Code</w:t>
            </w:r>
          </w:p>
        </w:tc>
        <w:tc>
          <w:tcPr>
            <w:tcW w:w="2592" w:type="dxa"/>
            <w:tcBorders>
              <w:top w:val="single" w:sz="4" w:space="0" w:color="auto"/>
              <w:bottom w:val="single" w:sz="4" w:space="0" w:color="auto"/>
            </w:tcBorders>
            <w:vAlign w:val="center"/>
          </w:tcPr>
          <w:p w:rsidR="008D676A" w:rsidRPr="003779D6" w:rsidRDefault="008D676A" w:rsidP="00486341">
            <w:pPr>
              <w:spacing w:line="240" w:lineRule="auto"/>
              <w:ind w:firstLine="0"/>
              <w:jc w:val="left"/>
              <w:rPr>
                <w:b/>
              </w:rPr>
            </w:pPr>
            <w:r w:rsidRPr="003779D6">
              <w:rPr>
                <w:b/>
              </w:rPr>
              <w:t>Molecular weight</w:t>
            </w:r>
          </w:p>
        </w:tc>
        <w:tc>
          <w:tcPr>
            <w:tcW w:w="2593" w:type="dxa"/>
            <w:tcBorders>
              <w:top w:val="single" w:sz="4" w:space="0" w:color="auto"/>
              <w:bottom w:val="single" w:sz="4" w:space="0" w:color="auto"/>
            </w:tcBorders>
            <w:vAlign w:val="center"/>
          </w:tcPr>
          <w:p w:rsidR="008D676A" w:rsidRPr="003779D6" w:rsidRDefault="008D676A" w:rsidP="00486341">
            <w:pPr>
              <w:spacing w:line="240" w:lineRule="auto"/>
              <w:ind w:firstLine="0"/>
              <w:jc w:val="left"/>
              <w:rPr>
                <w:b/>
              </w:rPr>
            </w:pPr>
            <w:r w:rsidRPr="003779D6">
              <w:rPr>
                <w:b/>
              </w:rPr>
              <w:t>Hydrolysis degree</w:t>
            </w:r>
          </w:p>
        </w:tc>
        <w:tc>
          <w:tcPr>
            <w:tcW w:w="2593" w:type="dxa"/>
            <w:tcBorders>
              <w:top w:val="single" w:sz="4" w:space="0" w:color="auto"/>
              <w:bottom w:val="single" w:sz="4" w:space="0" w:color="auto"/>
            </w:tcBorders>
            <w:vAlign w:val="center"/>
          </w:tcPr>
          <w:p w:rsidR="008D676A" w:rsidRPr="003779D6" w:rsidRDefault="008D676A" w:rsidP="00486341">
            <w:pPr>
              <w:spacing w:line="240" w:lineRule="auto"/>
              <w:ind w:firstLine="0"/>
              <w:jc w:val="left"/>
              <w:rPr>
                <w:b/>
              </w:rPr>
            </w:pPr>
            <w:r>
              <w:rPr>
                <w:b/>
              </w:rPr>
              <w:t>Supplier (</w:t>
            </w:r>
            <w:r w:rsidRPr="003779D6">
              <w:rPr>
                <w:b/>
              </w:rPr>
              <w:t xml:space="preserve">Cat. </w:t>
            </w:r>
            <w:r>
              <w:rPr>
                <w:b/>
              </w:rPr>
              <w:t>#)</w:t>
            </w:r>
          </w:p>
        </w:tc>
      </w:tr>
      <w:tr w:rsidR="008D676A" w:rsidTr="00486341">
        <w:trPr>
          <w:trHeight w:val="488"/>
          <w:jc w:val="center"/>
        </w:trPr>
        <w:tc>
          <w:tcPr>
            <w:tcW w:w="901" w:type="dxa"/>
            <w:tcBorders>
              <w:top w:val="single" w:sz="4" w:space="0" w:color="auto"/>
            </w:tcBorders>
            <w:vAlign w:val="center"/>
          </w:tcPr>
          <w:p w:rsidR="008D676A" w:rsidRPr="00357F7F" w:rsidRDefault="008D676A" w:rsidP="00486341">
            <w:pPr>
              <w:spacing w:line="240" w:lineRule="auto"/>
              <w:ind w:firstLine="0"/>
              <w:jc w:val="left"/>
            </w:pPr>
            <w:r w:rsidRPr="00357F7F">
              <w:t>PVA1</w:t>
            </w:r>
          </w:p>
        </w:tc>
        <w:tc>
          <w:tcPr>
            <w:tcW w:w="2592" w:type="dxa"/>
            <w:tcBorders>
              <w:top w:val="single" w:sz="4" w:space="0" w:color="auto"/>
            </w:tcBorders>
            <w:vAlign w:val="center"/>
          </w:tcPr>
          <w:p w:rsidR="008D676A" w:rsidRDefault="008D676A" w:rsidP="00486341">
            <w:pPr>
              <w:spacing w:line="240" w:lineRule="auto"/>
              <w:ind w:firstLine="0"/>
              <w:jc w:val="center"/>
            </w:pPr>
            <w:r>
              <w:t>9000</w:t>
            </w:r>
          </w:p>
        </w:tc>
        <w:tc>
          <w:tcPr>
            <w:tcW w:w="2593" w:type="dxa"/>
            <w:tcBorders>
              <w:top w:val="single" w:sz="4" w:space="0" w:color="auto"/>
            </w:tcBorders>
            <w:vAlign w:val="center"/>
          </w:tcPr>
          <w:p w:rsidR="008D676A" w:rsidRDefault="008D676A" w:rsidP="00486341">
            <w:pPr>
              <w:spacing w:line="240" w:lineRule="auto"/>
              <w:ind w:firstLine="0"/>
              <w:jc w:val="center"/>
            </w:pPr>
            <w:r>
              <w:t>80%</w:t>
            </w:r>
          </w:p>
        </w:tc>
        <w:tc>
          <w:tcPr>
            <w:tcW w:w="2593" w:type="dxa"/>
            <w:tcBorders>
              <w:top w:val="single" w:sz="4" w:space="0" w:color="auto"/>
            </w:tcBorders>
            <w:vAlign w:val="center"/>
          </w:tcPr>
          <w:p w:rsidR="008D676A" w:rsidRDefault="008D676A" w:rsidP="00486341">
            <w:pPr>
              <w:spacing w:line="240" w:lineRule="auto"/>
              <w:ind w:firstLine="0"/>
              <w:jc w:val="left"/>
            </w:pPr>
            <w:r>
              <w:t>Aldrich (360627)</w:t>
            </w:r>
          </w:p>
        </w:tc>
      </w:tr>
      <w:tr w:rsidR="008D676A" w:rsidTr="00486341">
        <w:trPr>
          <w:trHeight w:val="460"/>
          <w:jc w:val="center"/>
        </w:trPr>
        <w:tc>
          <w:tcPr>
            <w:tcW w:w="901" w:type="dxa"/>
            <w:vAlign w:val="center"/>
          </w:tcPr>
          <w:p w:rsidR="008D676A" w:rsidRPr="00357F7F" w:rsidRDefault="008D676A" w:rsidP="00486341">
            <w:pPr>
              <w:spacing w:line="240" w:lineRule="auto"/>
              <w:ind w:firstLine="0"/>
              <w:jc w:val="left"/>
            </w:pPr>
            <w:r w:rsidRPr="00357F7F">
              <w:t>PVA2</w:t>
            </w:r>
          </w:p>
        </w:tc>
        <w:tc>
          <w:tcPr>
            <w:tcW w:w="2592" w:type="dxa"/>
            <w:vAlign w:val="center"/>
          </w:tcPr>
          <w:p w:rsidR="008D676A" w:rsidRDefault="008D676A" w:rsidP="00486341">
            <w:pPr>
              <w:spacing w:line="240" w:lineRule="auto"/>
              <w:ind w:firstLine="0"/>
              <w:jc w:val="center"/>
            </w:pPr>
            <w:r>
              <w:t>67000</w:t>
            </w:r>
          </w:p>
        </w:tc>
        <w:tc>
          <w:tcPr>
            <w:tcW w:w="2593" w:type="dxa"/>
            <w:vAlign w:val="center"/>
          </w:tcPr>
          <w:p w:rsidR="008D676A" w:rsidRDefault="008D676A" w:rsidP="00486341">
            <w:pPr>
              <w:spacing w:line="240" w:lineRule="auto"/>
              <w:ind w:firstLine="0"/>
              <w:jc w:val="center"/>
            </w:pPr>
            <w:r>
              <w:t>80%</w:t>
            </w:r>
          </w:p>
        </w:tc>
        <w:tc>
          <w:tcPr>
            <w:tcW w:w="2593" w:type="dxa"/>
            <w:vAlign w:val="center"/>
          </w:tcPr>
          <w:p w:rsidR="008D676A" w:rsidRDefault="008D676A" w:rsidP="00486341">
            <w:pPr>
              <w:spacing w:line="240" w:lineRule="auto"/>
              <w:ind w:firstLine="0"/>
              <w:jc w:val="left"/>
            </w:pPr>
            <w:proofErr w:type="spellStart"/>
            <w:r>
              <w:t>Fluka</w:t>
            </w:r>
            <w:proofErr w:type="spellEnd"/>
            <w:r>
              <w:t xml:space="preserve"> (83183)</w:t>
            </w:r>
          </w:p>
        </w:tc>
      </w:tr>
      <w:tr w:rsidR="008D676A" w:rsidTr="00486341">
        <w:trPr>
          <w:trHeight w:val="488"/>
          <w:jc w:val="center"/>
        </w:trPr>
        <w:tc>
          <w:tcPr>
            <w:tcW w:w="901" w:type="dxa"/>
            <w:vAlign w:val="center"/>
          </w:tcPr>
          <w:p w:rsidR="008D676A" w:rsidRPr="00357F7F" w:rsidRDefault="008D676A" w:rsidP="00486341">
            <w:pPr>
              <w:spacing w:line="240" w:lineRule="auto"/>
              <w:ind w:firstLine="0"/>
              <w:jc w:val="left"/>
            </w:pPr>
            <w:r w:rsidRPr="00357F7F">
              <w:t>PVA3</w:t>
            </w:r>
          </w:p>
        </w:tc>
        <w:tc>
          <w:tcPr>
            <w:tcW w:w="2592" w:type="dxa"/>
            <w:vAlign w:val="center"/>
          </w:tcPr>
          <w:p w:rsidR="008D676A" w:rsidRDefault="008D676A" w:rsidP="00486341">
            <w:pPr>
              <w:spacing w:line="240" w:lineRule="auto"/>
              <w:ind w:firstLine="0"/>
              <w:jc w:val="center"/>
            </w:pPr>
            <w:r>
              <w:t>89000</w:t>
            </w:r>
          </w:p>
        </w:tc>
        <w:tc>
          <w:tcPr>
            <w:tcW w:w="2593" w:type="dxa"/>
            <w:vAlign w:val="center"/>
          </w:tcPr>
          <w:p w:rsidR="008D676A" w:rsidRDefault="008D676A" w:rsidP="00486341">
            <w:pPr>
              <w:spacing w:line="240" w:lineRule="auto"/>
              <w:ind w:firstLine="0"/>
              <w:jc w:val="center"/>
            </w:pPr>
            <w:r>
              <w:t>99%</w:t>
            </w:r>
          </w:p>
        </w:tc>
        <w:tc>
          <w:tcPr>
            <w:tcW w:w="2593" w:type="dxa"/>
            <w:vAlign w:val="center"/>
          </w:tcPr>
          <w:p w:rsidR="008D676A" w:rsidRDefault="008D676A" w:rsidP="00486341">
            <w:pPr>
              <w:spacing w:line="240" w:lineRule="auto"/>
              <w:ind w:firstLine="0"/>
              <w:jc w:val="left"/>
            </w:pPr>
            <w:r>
              <w:t>Aldrich (341584)</w:t>
            </w:r>
          </w:p>
        </w:tc>
      </w:tr>
      <w:tr w:rsidR="008D676A" w:rsidTr="00486341">
        <w:trPr>
          <w:trHeight w:val="488"/>
          <w:jc w:val="center"/>
        </w:trPr>
        <w:tc>
          <w:tcPr>
            <w:tcW w:w="901" w:type="dxa"/>
            <w:tcBorders>
              <w:bottom w:val="single" w:sz="4" w:space="0" w:color="auto"/>
            </w:tcBorders>
            <w:vAlign w:val="center"/>
          </w:tcPr>
          <w:p w:rsidR="008D676A" w:rsidRPr="00357F7F" w:rsidRDefault="008D676A" w:rsidP="00486341">
            <w:pPr>
              <w:spacing w:line="240" w:lineRule="auto"/>
              <w:ind w:firstLine="0"/>
              <w:jc w:val="left"/>
            </w:pPr>
            <w:r w:rsidRPr="00357F7F">
              <w:t>PVA4</w:t>
            </w:r>
          </w:p>
        </w:tc>
        <w:tc>
          <w:tcPr>
            <w:tcW w:w="2592" w:type="dxa"/>
            <w:tcBorders>
              <w:bottom w:val="single" w:sz="4" w:space="0" w:color="auto"/>
            </w:tcBorders>
            <w:vAlign w:val="center"/>
          </w:tcPr>
          <w:p w:rsidR="008D676A" w:rsidRDefault="008D676A" w:rsidP="00486341">
            <w:pPr>
              <w:spacing w:line="240" w:lineRule="auto"/>
              <w:ind w:firstLine="0"/>
              <w:jc w:val="center"/>
            </w:pPr>
            <w:r>
              <w:t>130000</w:t>
            </w:r>
          </w:p>
        </w:tc>
        <w:tc>
          <w:tcPr>
            <w:tcW w:w="2593" w:type="dxa"/>
            <w:tcBorders>
              <w:bottom w:val="single" w:sz="4" w:space="0" w:color="auto"/>
            </w:tcBorders>
            <w:vAlign w:val="center"/>
          </w:tcPr>
          <w:p w:rsidR="008D676A" w:rsidRDefault="008D676A" w:rsidP="00486341">
            <w:pPr>
              <w:spacing w:line="240" w:lineRule="auto"/>
              <w:ind w:firstLine="0"/>
              <w:jc w:val="center"/>
            </w:pPr>
            <w:r>
              <w:t>88%</w:t>
            </w:r>
          </w:p>
        </w:tc>
        <w:tc>
          <w:tcPr>
            <w:tcW w:w="2593" w:type="dxa"/>
            <w:tcBorders>
              <w:bottom w:val="single" w:sz="4" w:space="0" w:color="auto"/>
            </w:tcBorders>
            <w:vAlign w:val="center"/>
          </w:tcPr>
          <w:p w:rsidR="008D676A" w:rsidRDefault="008D676A" w:rsidP="00486341">
            <w:pPr>
              <w:spacing w:line="240" w:lineRule="auto"/>
              <w:ind w:firstLine="0"/>
              <w:jc w:val="left"/>
            </w:pPr>
            <w:r>
              <w:t>Aldrich (81365)</w:t>
            </w:r>
          </w:p>
        </w:tc>
      </w:tr>
    </w:tbl>
    <w:p w:rsidR="008D676A" w:rsidRDefault="008D676A" w:rsidP="008D676A"/>
    <w:p w:rsidR="008D676A" w:rsidRPr="00F06C1B" w:rsidRDefault="008D676A" w:rsidP="008D676A">
      <w:pPr>
        <w:pStyle w:val="Heading2"/>
      </w:pPr>
      <w:r>
        <w:t>4-</w:t>
      </w:r>
      <w:r w:rsidRPr="00F06C1B">
        <w:t>chlorophenol adsorption kinetic</w:t>
      </w:r>
    </w:p>
    <w:p w:rsidR="008D676A" w:rsidRDefault="008D676A" w:rsidP="008D676A">
      <w:r>
        <w:t xml:space="preserve">For the 4-CP adsorption kinetic study, 25 mg of adsorbents were incubated with 2.5 ml of 30 µg/ml 4-chlorophoel at room temperature with </w:t>
      </w:r>
      <w:r w:rsidRPr="00F071B6">
        <w:t>shaking</w:t>
      </w:r>
      <w:r>
        <w:t xml:space="preserve">, while the 4-CP concentration was monitored at 15, 60, 120, 240, 360 and 1440 mins using </w:t>
      </w:r>
      <w:proofErr w:type="spellStart"/>
      <w:r>
        <w:t>Jenway</w:t>
      </w:r>
      <w:proofErr w:type="spellEnd"/>
      <w:r>
        <w:t xml:space="preserve"> 6705 UV/Vis Spectrophotometer at the wavelength of 286 nm.</w:t>
      </w:r>
    </w:p>
    <w:p w:rsidR="008D676A" w:rsidRDefault="008D676A" w:rsidP="008D676A">
      <w:pPr>
        <w:pStyle w:val="Heading2"/>
      </w:pPr>
      <w:r>
        <w:t>4-chlorophenol adsorption isotherm</w:t>
      </w:r>
    </w:p>
    <w:p w:rsidR="008D676A" w:rsidRPr="00F071B6" w:rsidRDefault="008D676A" w:rsidP="008D676A">
      <w:r>
        <w:t xml:space="preserve">For the 4-CP adsorption isotherm determination, 20 mg of adsorbents were incubated with 2 ml of 4-CP with the concentration of 5, 10, 25, 50, 100, 200, 250, 500, 1000, 2000, 3000, 5000 µg/ml at room </w:t>
      </w:r>
      <w:r w:rsidRPr="0067243A">
        <w:t>temperature</w:t>
      </w:r>
      <w:r>
        <w:t xml:space="preserve"> with shaking, for 48 hours. After the incubation, the remaining concentration of 4-CP was determined using </w:t>
      </w:r>
      <w:proofErr w:type="spellStart"/>
      <w:r>
        <w:t>BioTek</w:t>
      </w:r>
      <w:proofErr w:type="spellEnd"/>
      <w:r>
        <w:t>, Synergy II multimode plate reader at the wavelength of 280 nm.</w:t>
      </w:r>
    </w:p>
    <w:p w:rsidR="008D676A" w:rsidRDefault="008D676A" w:rsidP="008D676A">
      <w:pPr>
        <w:pStyle w:val="Heading2"/>
      </w:pPr>
      <w:r>
        <w:t>Doxycycline adsorption isotherm</w:t>
      </w:r>
    </w:p>
    <w:p w:rsidR="008D676A" w:rsidRDefault="008D676A" w:rsidP="008D676A">
      <w:r>
        <w:t>For the doxycycline (Dox) adsorption isotherm study, 20 mg of adsorbents were incubated with 2 ml of Dox with the concentration of 5, 10, 25, 50, 100, 200, 250, 500, 1000, 2000, 3000, 5000 µg/ml at room temperature with shaking, while the Dox concentration was monitored using Spectrophotometer at the wavelength of 375 nm.</w:t>
      </w:r>
    </w:p>
    <w:p w:rsidR="008D676A" w:rsidRDefault="008D676A" w:rsidP="008D676A">
      <w:pPr>
        <w:pStyle w:val="Heading2"/>
      </w:pPr>
      <w:proofErr w:type="spellStart"/>
      <w:r>
        <w:t>Atrizine</w:t>
      </w:r>
      <w:proofErr w:type="spellEnd"/>
      <w:r>
        <w:t xml:space="preserve"> adsorption isotherm </w:t>
      </w:r>
    </w:p>
    <w:p w:rsidR="008D676A" w:rsidRDefault="008D676A" w:rsidP="008D676A">
      <w:r>
        <w:t xml:space="preserve">The adsorption isotherm of </w:t>
      </w:r>
      <w:proofErr w:type="spellStart"/>
      <w:r>
        <w:t>Atrizine</w:t>
      </w:r>
      <w:proofErr w:type="spellEnd"/>
      <w:r>
        <w:t xml:space="preserve"> was carried out by incubating 20 mg of adsorbents with 2 ml of </w:t>
      </w:r>
      <w:proofErr w:type="spellStart"/>
      <w:r>
        <w:t>Atrizine</w:t>
      </w:r>
      <w:proofErr w:type="spellEnd"/>
      <w:r>
        <w:t xml:space="preserve"> at the concentration of 5, 10, 25, 50, 100, 200, 250, 500, 1000, 2000, 3000, 5000 µg/ml at room temperature with shaking for 48 hours. Before the remaining </w:t>
      </w:r>
      <w:proofErr w:type="spellStart"/>
      <w:r>
        <w:t>Atrizine</w:t>
      </w:r>
      <w:proofErr w:type="spellEnd"/>
      <w:r>
        <w:t xml:space="preserve"> concentration was monitored using Spectrophotometer at the wavelength of 375 nm.</w:t>
      </w:r>
    </w:p>
    <w:p w:rsidR="003E1F22" w:rsidRDefault="003E1F22">
      <w:pPr>
        <w:spacing w:line="480" w:lineRule="auto"/>
        <w:ind w:firstLine="0"/>
      </w:pPr>
      <w:r>
        <w:lastRenderedPageBreak/>
        <w:br w:type="page"/>
      </w:r>
    </w:p>
    <w:p w:rsidR="008D676A" w:rsidRDefault="008D676A" w:rsidP="008D676A">
      <w:pPr>
        <w:pStyle w:val="Heading1"/>
        <w:numPr>
          <w:ilvl w:val="0"/>
          <w:numId w:val="0"/>
        </w:numPr>
        <w:ind w:left="431" w:hanging="431"/>
      </w:pPr>
      <w:r>
        <w:lastRenderedPageBreak/>
        <w:t>References:</w:t>
      </w:r>
    </w:p>
    <w:p w:rsidR="008E1768" w:rsidRPr="008E1768" w:rsidRDefault="008E1768" w:rsidP="008E1768">
      <w:pPr>
        <w:pStyle w:val="EndNoteBibliography"/>
        <w:spacing w:after="0"/>
        <w:ind w:left="720" w:hanging="720"/>
      </w:pPr>
      <w:r>
        <w:fldChar w:fldCharType="begin"/>
      </w:r>
      <w:r>
        <w:instrText xml:space="preserve"> ADDIN EN.REFLIST </w:instrText>
      </w:r>
      <w:r>
        <w:fldChar w:fldCharType="separate"/>
      </w:r>
      <w:bookmarkStart w:id="3" w:name="_ENREF_1"/>
      <w:r w:rsidRPr="008E1768">
        <w:t>1.</w:t>
      </w:r>
      <w:r w:rsidRPr="008E1768">
        <w:tab/>
        <w:t xml:space="preserve">Li, X., Biswas, S., and Drzal, L.T., </w:t>
      </w:r>
      <w:r w:rsidRPr="008E1768">
        <w:rPr>
          <w:i/>
        </w:rPr>
        <w:t>High Temperature Vacuum Annealing and Hydrogenation Modification of Exfoliated Graphite Nanoplatelets.</w:t>
      </w:r>
      <w:r w:rsidRPr="008E1768">
        <w:t xml:space="preserve"> Journal of Engineering, 2013. </w:t>
      </w:r>
      <w:r w:rsidRPr="008E1768">
        <w:rPr>
          <w:b/>
        </w:rPr>
        <w:t>2013</w:t>
      </w:r>
      <w:r w:rsidRPr="008E1768">
        <w:t>: p. 1-10.</w:t>
      </w:r>
      <w:bookmarkEnd w:id="3"/>
    </w:p>
    <w:p w:rsidR="008E1768" w:rsidRPr="008E1768" w:rsidRDefault="008E1768" w:rsidP="008E1768">
      <w:pPr>
        <w:pStyle w:val="EndNoteBibliography"/>
        <w:spacing w:after="0"/>
        <w:ind w:left="720" w:hanging="720"/>
      </w:pPr>
      <w:bookmarkStart w:id="4" w:name="_ENREF_2"/>
      <w:r w:rsidRPr="008E1768">
        <w:t>2.</w:t>
      </w:r>
      <w:r w:rsidRPr="008E1768">
        <w:tab/>
        <w:t xml:space="preserve">Choi, S.Y., et al., </w:t>
      </w:r>
      <w:r w:rsidRPr="008E1768">
        <w:rPr>
          <w:i/>
        </w:rPr>
        <w:t>Large scale production of high aspect ratio graphite nanoplatelets with tunable oxygen functionality.</w:t>
      </w:r>
      <w:r w:rsidRPr="008E1768">
        <w:t xml:space="preserve"> Journal of Materials Chemistry, 2011. </w:t>
      </w:r>
      <w:r w:rsidRPr="008E1768">
        <w:rPr>
          <w:b/>
        </w:rPr>
        <w:t>21</w:t>
      </w:r>
      <w:r w:rsidRPr="008E1768">
        <w:t>(13): p. 5142.</w:t>
      </w:r>
      <w:bookmarkEnd w:id="4"/>
    </w:p>
    <w:p w:rsidR="008E1768" w:rsidRPr="008E1768" w:rsidRDefault="008E1768" w:rsidP="008E1768">
      <w:pPr>
        <w:pStyle w:val="EndNoteBibliography"/>
        <w:spacing w:after="0"/>
        <w:ind w:left="720" w:hanging="720"/>
      </w:pPr>
      <w:bookmarkStart w:id="5" w:name="_ENREF_3"/>
      <w:r w:rsidRPr="008E1768">
        <w:t>3.</w:t>
      </w:r>
      <w:r w:rsidRPr="008E1768">
        <w:tab/>
        <w:t xml:space="preserve">Melezhyk, A.V. and Tkachev, A.G., </w:t>
      </w:r>
      <w:r w:rsidRPr="008E1768">
        <w:rPr>
          <w:i/>
        </w:rPr>
        <w:t>Synthesis of Graphene Nanoplatelets from Peroxosulfate Graphite Intercalation Compounds.</w:t>
      </w:r>
      <w:r w:rsidRPr="008E1768">
        <w:t xml:space="preserve"> Nanosystems: Physics, Chemistry, Mathematics, 2014. </w:t>
      </w:r>
      <w:r w:rsidRPr="008E1768">
        <w:rPr>
          <w:b/>
        </w:rPr>
        <w:t>5</w:t>
      </w:r>
      <w:r w:rsidRPr="008E1768">
        <w:t>(2): p. 13.</w:t>
      </w:r>
      <w:bookmarkEnd w:id="5"/>
    </w:p>
    <w:p w:rsidR="008E1768" w:rsidRPr="008E1768" w:rsidRDefault="008E1768" w:rsidP="008E1768">
      <w:pPr>
        <w:pStyle w:val="EndNoteBibliography"/>
        <w:spacing w:after="0"/>
        <w:ind w:left="720" w:hanging="720"/>
      </w:pPr>
      <w:bookmarkStart w:id="6" w:name="_ENREF_4"/>
      <w:r w:rsidRPr="008E1768">
        <w:t>4.</w:t>
      </w:r>
      <w:r w:rsidRPr="008E1768">
        <w:tab/>
        <w:t xml:space="preserve">Viculis, L.M., et al., </w:t>
      </w:r>
      <w:r w:rsidRPr="008E1768">
        <w:rPr>
          <w:i/>
        </w:rPr>
        <w:t>Intercalation and exfoliation routes to graphite nanoplatelets.</w:t>
      </w:r>
      <w:r w:rsidRPr="008E1768">
        <w:t xml:space="preserve"> Journal of Materials Chemistry, 2005. </w:t>
      </w:r>
      <w:r w:rsidRPr="008E1768">
        <w:rPr>
          <w:b/>
        </w:rPr>
        <w:t>15</w:t>
      </w:r>
      <w:r w:rsidRPr="008E1768">
        <w:t>(9): p. 974.</w:t>
      </w:r>
      <w:bookmarkEnd w:id="6"/>
    </w:p>
    <w:p w:rsidR="008E1768" w:rsidRPr="008E1768" w:rsidRDefault="008E1768" w:rsidP="008E1768">
      <w:pPr>
        <w:pStyle w:val="EndNoteBibliography"/>
        <w:ind w:left="720" w:hanging="720"/>
      </w:pPr>
      <w:bookmarkStart w:id="7" w:name="_ENREF_5"/>
      <w:r w:rsidRPr="008E1768">
        <w:t>5.</w:t>
      </w:r>
      <w:r w:rsidRPr="008E1768">
        <w:tab/>
        <w:t xml:space="preserve">Stankovich, S., et al., </w:t>
      </w:r>
      <w:r w:rsidRPr="008E1768">
        <w:rPr>
          <w:i/>
        </w:rPr>
        <w:t>Synthesis of graphene-based nanosheets via chemical reduction of exfoliated graphite oxide.</w:t>
      </w:r>
      <w:r w:rsidRPr="008E1768">
        <w:t xml:space="preserve"> Carbon, 2007. </w:t>
      </w:r>
      <w:r w:rsidRPr="008E1768">
        <w:rPr>
          <w:b/>
        </w:rPr>
        <w:t>45</w:t>
      </w:r>
      <w:r w:rsidRPr="008E1768">
        <w:t>(7): p. 1558-1565.</w:t>
      </w:r>
      <w:bookmarkEnd w:id="7"/>
    </w:p>
    <w:p w:rsidR="0067243A" w:rsidRPr="0067243A" w:rsidRDefault="008E1768" w:rsidP="004242D7">
      <w:pPr>
        <w:pStyle w:val="Picture"/>
      </w:pPr>
      <w:r>
        <w:fldChar w:fldCharType="end"/>
      </w:r>
    </w:p>
    <w:sectPr w:rsidR="0067243A" w:rsidRPr="0067243A" w:rsidSect="00150BE3">
      <w:footerReference w:type="default" r:id="rId23"/>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1F6B" w:rsidRDefault="002A1F6B" w:rsidP="0067243A">
      <w:r>
        <w:separator/>
      </w:r>
    </w:p>
  </w:endnote>
  <w:endnote w:type="continuationSeparator" w:id="0">
    <w:p w:rsidR="002A1F6B" w:rsidRDefault="002A1F6B" w:rsidP="00672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W1)">
    <w:altName w:val="Times New Roman"/>
    <w:charset w:val="00"/>
    <w:family w:val="roman"/>
    <w:pitch w:val="variable"/>
    <w:sig w:usb0="20007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4657417"/>
      <w:docPartObj>
        <w:docPartGallery w:val="Page Numbers (Bottom of Page)"/>
        <w:docPartUnique/>
      </w:docPartObj>
    </w:sdtPr>
    <w:sdtEndPr>
      <w:rPr>
        <w:noProof/>
      </w:rPr>
    </w:sdtEndPr>
    <w:sdtContent>
      <w:p w:rsidR="00EA63AB" w:rsidRDefault="00E064ED" w:rsidP="0067243A">
        <w:pPr>
          <w:pStyle w:val="Footer"/>
        </w:pPr>
        <w:r>
          <w:fldChar w:fldCharType="begin"/>
        </w:r>
        <w:r>
          <w:instrText xml:space="preserve"> PAGE   \* MERGEFORMAT </w:instrText>
        </w:r>
        <w:r>
          <w:fldChar w:fldCharType="separate"/>
        </w:r>
        <w:r w:rsidR="00E65E04">
          <w:rPr>
            <w:noProof/>
          </w:rPr>
          <w:t>11</w:t>
        </w:r>
        <w:r>
          <w:rPr>
            <w:noProof/>
          </w:rPr>
          <w:fldChar w:fldCharType="end"/>
        </w:r>
        <w:r w:rsidR="00DA6742">
          <w:rPr>
            <w:noProof/>
          </w:rPr>
          <w:tab/>
        </w:r>
        <w:r w:rsidR="00DA6742">
          <w:rPr>
            <w:noProof/>
          </w:rPr>
          <w:tab/>
          <w:t>YZ</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1F6B" w:rsidRDefault="002A1F6B" w:rsidP="0067243A">
      <w:r>
        <w:separator/>
      </w:r>
    </w:p>
  </w:footnote>
  <w:footnote w:type="continuationSeparator" w:id="0">
    <w:p w:rsidR="002A1F6B" w:rsidRDefault="002A1F6B" w:rsidP="006724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0611A"/>
    <w:multiLevelType w:val="hybridMultilevel"/>
    <w:tmpl w:val="79ECD852"/>
    <w:lvl w:ilvl="0" w:tplc="3E6AEB52">
      <w:start w:val="4"/>
      <w:numFmt w:val="decimal"/>
      <w:pStyle w:val="Chapters"/>
      <w:lvlText w:val="CHAPTER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92116E"/>
    <w:multiLevelType w:val="hybridMultilevel"/>
    <w:tmpl w:val="98ECF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C656A1"/>
    <w:multiLevelType w:val="multilevel"/>
    <w:tmpl w:val="EE921AEC"/>
    <w:lvl w:ilvl="0">
      <w:start w:val="2"/>
      <w:numFmt w:val="decimal"/>
      <w:pStyle w:val="Chapter"/>
      <w:lvlText w:val="CHAPTER %1."/>
      <w:lvlJc w:val="left"/>
      <w:pPr>
        <w:ind w:left="43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205F1FFF"/>
    <w:multiLevelType w:val="hybridMultilevel"/>
    <w:tmpl w:val="5D5E5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3A77F8A"/>
    <w:multiLevelType w:val="multilevel"/>
    <w:tmpl w:val="0809001F"/>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1224" w:hanging="504"/>
      </w:pPr>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ind w:left="2232" w:hanging="792"/>
      </w:pPr>
      <w:rPr>
        <w:rFonts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5183F49"/>
    <w:multiLevelType w:val="hybridMultilevel"/>
    <w:tmpl w:val="ED1AAA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A913114"/>
    <w:multiLevelType w:val="hybridMultilevel"/>
    <w:tmpl w:val="F7422A9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C7D79CF"/>
    <w:multiLevelType w:val="hybridMultilevel"/>
    <w:tmpl w:val="C9F429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E3F52F6"/>
    <w:multiLevelType w:val="multilevel"/>
    <w:tmpl w:val="951243FE"/>
    <w:lvl w:ilvl="0">
      <w:start w:val="1"/>
      <w:numFmt w:val="upperLetter"/>
      <w:pStyle w:val="AppendixHeading1"/>
      <w:suff w:val="space"/>
      <w:lvlText w:val="Appendix %1:"/>
      <w:lvlJc w:val="left"/>
      <w:pPr>
        <w:ind w:left="0" w:firstLine="0"/>
      </w:pPr>
      <w:rPr>
        <w:rFonts w:hint="default"/>
      </w:rPr>
    </w:lvl>
    <w:lvl w:ilvl="1">
      <w:start w:val="1"/>
      <w:numFmt w:val="decimal"/>
      <w:pStyle w:val="AppendixHeading2"/>
      <w:suff w:val="space"/>
      <w:lvlText w:val="%1.%2."/>
      <w:lvlJc w:val="left"/>
      <w:pPr>
        <w:ind w:left="792" w:hanging="792"/>
      </w:pPr>
      <w:rPr>
        <w:rFonts w:hint="default"/>
      </w:rPr>
    </w:lvl>
    <w:lvl w:ilvl="2">
      <w:start w:val="1"/>
      <w:numFmt w:val="decimal"/>
      <w:pStyle w:val="AppendixHeading3"/>
      <w:suff w:val="space"/>
      <w:lvlText w:val="%1.%2.%3."/>
      <w:lvlJc w:val="left"/>
      <w:pPr>
        <w:ind w:left="1224" w:hanging="122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9">
    <w:nsid w:val="2ED7244B"/>
    <w:multiLevelType w:val="hybridMultilevel"/>
    <w:tmpl w:val="2D30D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9930562"/>
    <w:multiLevelType w:val="hybridMultilevel"/>
    <w:tmpl w:val="7876D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C1076EE"/>
    <w:multiLevelType w:val="multilevel"/>
    <w:tmpl w:val="01FED30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F740DD4"/>
    <w:multiLevelType w:val="hybridMultilevel"/>
    <w:tmpl w:val="ED1AAA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020567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66312D9"/>
    <w:multiLevelType w:val="hybridMultilevel"/>
    <w:tmpl w:val="0FC43F42"/>
    <w:lvl w:ilvl="0" w:tplc="AA40DA3E">
      <w:start w:val="1"/>
      <w:numFmt w:val="decimal"/>
      <w:lvlText w:val="%1.2."/>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pStyle w:val="Level2"/>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DBA110F"/>
    <w:multiLevelType w:val="hybridMultilevel"/>
    <w:tmpl w:val="2BBAED8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FE019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2FA0DB4"/>
    <w:multiLevelType w:val="hybridMultilevel"/>
    <w:tmpl w:val="ED1AAA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3CF79E8"/>
    <w:multiLevelType w:val="multilevel"/>
    <w:tmpl w:val="202E0E96"/>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42C5BB3"/>
    <w:multiLevelType w:val="hybridMultilevel"/>
    <w:tmpl w:val="4E78E6BE"/>
    <w:lvl w:ilvl="0" w:tplc="B3C2A70A">
      <w:start w:val="1"/>
      <w:numFmt w:val="lowerLetter"/>
      <w:lvlText w:val="%1)"/>
      <w:lvlJc w:val="center"/>
      <w:pPr>
        <w:ind w:left="2149" w:hanging="360"/>
      </w:pPr>
      <w:rPr>
        <w:rFonts w:hint="default"/>
      </w:rPr>
    </w:lvl>
    <w:lvl w:ilvl="1" w:tplc="04520019" w:tentative="1">
      <w:start w:val="1"/>
      <w:numFmt w:val="lowerLetter"/>
      <w:lvlText w:val="%2."/>
      <w:lvlJc w:val="left"/>
      <w:pPr>
        <w:ind w:left="2869" w:hanging="360"/>
      </w:pPr>
    </w:lvl>
    <w:lvl w:ilvl="2" w:tplc="0452001B" w:tentative="1">
      <w:start w:val="1"/>
      <w:numFmt w:val="lowerRoman"/>
      <w:lvlText w:val="%3."/>
      <w:lvlJc w:val="right"/>
      <w:pPr>
        <w:ind w:left="3589" w:hanging="180"/>
      </w:pPr>
    </w:lvl>
    <w:lvl w:ilvl="3" w:tplc="0452000F" w:tentative="1">
      <w:start w:val="1"/>
      <w:numFmt w:val="decimal"/>
      <w:lvlText w:val="%4."/>
      <w:lvlJc w:val="left"/>
      <w:pPr>
        <w:ind w:left="4309" w:hanging="360"/>
      </w:pPr>
    </w:lvl>
    <w:lvl w:ilvl="4" w:tplc="04520019" w:tentative="1">
      <w:start w:val="1"/>
      <w:numFmt w:val="lowerLetter"/>
      <w:lvlText w:val="%5."/>
      <w:lvlJc w:val="left"/>
      <w:pPr>
        <w:ind w:left="5029" w:hanging="360"/>
      </w:pPr>
    </w:lvl>
    <w:lvl w:ilvl="5" w:tplc="0452001B" w:tentative="1">
      <w:start w:val="1"/>
      <w:numFmt w:val="lowerRoman"/>
      <w:lvlText w:val="%6."/>
      <w:lvlJc w:val="right"/>
      <w:pPr>
        <w:ind w:left="5749" w:hanging="180"/>
      </w:pPr>
    </w:lvl>
    <w:lvl w:ilvl="6" w:tplc="0452000F" w:tentative="1">
      <w:start w:val="1"/>
      <w:numFmt w:val="decimal"/>
      <w:lvlText w:val="%7."/>
      <w:lvlJc w:val="left"/>
      <w:pPr>
        <w:ind w:left="6469" w:hanging="360"/>
      </w:pPr>
    </w:lvl>
    <w:lvl w:ilvl="7" w:tplc="04520019" w:tentative="1">
      <w:start w:val="1"/>
      <w:numFmt w:val="lowerLetter"/>
      <w:lvlText w:val="%8."/>
      <w:lvlJc w:val="left"/>
      <w:pPr>
        <w:ind w:left="7189" w:hanging="360"/>
      </w:pPr>
    </w:lvl>
    <w:lvl w:ilvl="8" w:tplc="0452001B" w:tentative="1">
      <w:start w:val="1"/>
      <w:numFmt w:val="lowerRoman"/>
      <w:lvlText w:val="%9."/>
      <w:lvlJc w:val="right"/>
      <w:pPr>
        <w:ind w:left="7909" w:hanging="180"/>
      </w:pPr>
    </w:lvl>
  </w:abstractNum>
  <w:abstractNum w:abstractNumId="20">
    <w:nsid w:val="55E907DD"/>
    <w:multiLevelType w:val="multilevel"/>
    <w:tmpl w:val="5AE8F3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9E27348"/>
    <w:multiLevelType w:val="multilevel"/>
    <w:tmpl w:val="C0D2E9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nsid w:val="5A3C05C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CE766D4"/>
    <w:multiLevelType w:val="hybridMultilevel"/>
    <w:tmpl w:val="16F89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D5550FA"/>
    <w:multiLevelType w:val="hybridMultilevel"/>
    <w:tmpl w:val="D9F656A0"/>
    <w:lvl w:ilvl="0" w:tplc="FCFAAFAC">
      <w:numFmt w:val="bullet"/>
      <w:lvlText w:val="•"/>
      <w:lvlJc w:val="left"/>
      <w:pPr>
        <w:ind w:left="1080" w:hanging="72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5983641"/>
    <w:multiLevelType w:val="hybridMultilevel"/>
    <w:tmpl w:val="5524AD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E4E670B"/>
    <w:multiLevelType w:val="hybridMultilevel"/>
    <w:tmpl w:val="5F5CA2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2C2555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767C48B3"/>
    <w:multiLevelType w:val="multilevel"/>
    <w:tmpl w:val="CC4E5598"/>
    <w:lvl w:ilvl="0">
      <w:start w:val="1"/>
      <w:numFmt w:val="decimal"/>
      <w:lvlText w:val="%1."/>
      <w:lvlJc w:val="left"/>
      <w:pPr>
        <w:ind w:left="360" w:hanging="360"/>
      </w:pPr>
    </w:lvl>
    <w:lvl w:ilvl="1">
      <w:start w:val="1"/>
      <w:numFmt w:val="decimal"/>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789B1E1B"/>
    <w:multiLevelType w:val="multilevel"/>
    <w:tmpl w:val="708E59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8A0544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4"/>
  </w:num>
  <w:num w:numId="3">
    <w:abstractNumId w:val="8"/>
  </w:num>
  <w:num w:numId="4">
    <w:abstractNumId w:val="0"/>
  </w:num>
  <w:num w:numId="5">
    <w:abstractNumId w:val="14"/>
  </w:num>
  <w:num w:numId="6">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num>
  <w:num w:numId="11">
    <w:abstractNumId w:val="29"/>
  </w:num>
  <w:num w:numId="12">
    <w:abstractNumId w:val="27"/>
  </w:num>
  <w:num w:numId="13">
    <w:abstractNumId w:val="30"/>
  </w:num>
  <w:num w:numId="14">
    <w:abstractNumId w:val="22"/>
  </w:num>
  <w:num w:numId="15">
    <w:abstractNumId w:val="16"/>
  </w:num>
  <w:num w:numId="16">
    <w:abstractNumId w:val="20"/>
  </w:num>
  <w:num w:numId="17">
    <w:abstractNumId w:val="5"/>
  </w:num>
  <w:num w:numId="18">
    <w:abstractNumId w:val="10"/>
  </w:num>
  <w:num w:numId="19">
    <w:abstractNumId w:val="12"/>
  </w:num>
  <w:num w:numId="20">
    <w:abstractNumId w:val="17"/>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7"/>
  </w:num>
  <w:num w:numId="24">
    <w:abstractNumId w:val="26"/>
  </w:num>
  <w:num w:numId="25">
    <w:abstractNumId w:val="11"/>
  </w:num>
  <w:num w:numId="26">
    <w:abstractNumId w:val="23"/>
  </w:num>
  <w:num w:numId="27">
    <w:abstractNumId w:val="18"/>
  </w:num>
  <w:num w:numId="28">
    <w:abstractNumId w:val="1"/>
  </w:num>
  <w:num w:numId="29">
    <w:abstractNumId w:val="3"/>
  </w:num>
  <w:num w:numId="30">
    <w:abstractNumId w:val="21"/>
  </w:num>
  <w:num w:numId="31">
    <w:abstractNumId w:val="9"/>
  </w:num>
  <w:num w:numId="32">
    <w:abstractNumId w:val="24"/>
  </w:num>
  <w:num w:numId="33">
    <w:abstractNumId w:val="25"/>
  </w:num>
  <w:num w:numId="34">
    <w:abstractNumId w:val="15"/>
  </w:num>
  <w:num w:numId="35">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GB" w:vendorID="64" w:dllVersion="131078" w:nlCheck="1" w:checkStyle="1"/>
  <w:activeWritingStyle w:appName="MSWord" w:lang="en-CA"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F06C1B"/>
    <w:rsid w:val="0000166A"/>
    <w:rsid w:val="000037D5"/>
    <w:rsid w:val="00005388"/>
    <w:rsid w:val="00005AD6"/>
    <w:rsid w:val="000078B6"/>
    <w:rsid w:val="00010056"/>
    <w:rsid w:val="000103EB"/>
    <w:rsid w:val="0001092C"/>
    <w:rsid w:val="00010EA5"/>
    <w:rsid w:val="00011B7A"/>
    <w:rsid w:val="0001228D"/>
    <w:rsid w:val="000157C5"/>
    <w:rsid w:val="00015ACB"/>
    <w:rsid w:val="0001696B"/>
    <w:rsid w:val="000209F9"/>
    <w:rsid w:val="00021B24"/>
    <w:rsid w:val="00024A93"/>
    <w:rsid w:val="000269C3"/>
    <w:rsid w:val="00031670"/>
    <w:rsid w:val="00031759"/>
    <w:rsid w:val="00031F90"/>
    <w:rsid w:val="0003294D"/>
    <w:rsid w:val="00033C2B"/>
    <w:rsid w:val="000357B8"/>
    <w:rsid w:val="00037229"/>
    <w:rsid w:val="00037833"/>
    <w:rsid w:val="000425AB"/>
    <w:rsid w:val="0004453A"/>
    <w:rsid w:val="00044992"/>
    <w:rsid w:val="000454CE"/>
    <w:rsid w:val="00045C0E"/>
    <w:rsid w:val="0004668A"/>
    <w:rsid w:val="00046B41"/>
    <w:rsid w:val="00053534"/>
    <w:rsid w:val="00053F3F"/>
    <w:rsid w:val="000574D6"/>
    <w:rsid w:val="000624C3"/>
    <w:rsid w:val="00062ED3"/>
    <w:rsid w:val="00064B31"/>
    <w:rsid w:val="000675B3"/>
    <w:rsid w:val="00070F39"/>
    <w:rsid w:val="0007146A"/>
    <w:rsid w:val="00071586"/>
    <w:rsid w:val="00072966"/>
    <w:rsid w:val="00072BBB"/>
    <w:rsid w:val="00072F11"/>
    <w:rsid w:val="00073E29"/>
    <w:rsid w:val="00073E7A"/>
    <w:rsid w:val="000747DA"/>
    <w:rsid w:val="0007526F"/>
    <w:rsid w:val="0007695A"/>
    <w:rsid w:val="00076EBE"/>
    <w:rsid w:val="0008007B"/>
    <w:rsid w:val="00080BCB"/>
    <w:rsid w:val="0008107E"/>
    <w:rsid w:val="00082505"/>
    <w:rsid w:val="0008464E"/>
    <w:rsid w:val="00087277"/>
    <w:rsid w:val="0008737A"/>
    <w:rsid w:val="00087790"/>
    <w:rsid w:val="00087C44"/>
    <w:rsid w:val="00087C45"/>
    <w:rsid w:val="00095B62"/>
    <w:rsid w:val="00095FA8"/>
    <w:rsid w:val="00097745"/>
    <w:rsid w:val="000A0E6B"/>
    <w:rsid w:val="000A130A"/>
    <w:rsid w:val="000A1704"/>
    <w:rsid w:val="000A24B2"/>
    <w:rsid w:val="000A3771"/>
    <w:rsid w:val="000A37FF"/>
    <w:rsid w:val="000A4525"/>
    <w:rsid w:val="000A48FD"/>
    <w:rsid w:val="000A70AC"/>
    <w:rsid w:val="000A7871"/>
    <w:rsid w:val="000B1171"/>
    <w:rsid w:val="000B129F"/>
    <w:rsid w:val="000B1E17"/>
    <w:rsid w:val="000B2745"/>
    <w:rsid w:val="000B35B4"/>
    <w:rsid w:val="000B3E57"/>
    <w:rsid w:val="000B5F7A"/>
    <w:rsid w:val="000B7BD7"/>
    <w:rsid w:val="000C0399"/>
    <w:rsid w:val="000C0BAF"/>
    <w:rsid w:val="000C2101"/>
    <w:rsid w:val="000C316F"/>
    <w:rsid w:val="000C357F"/>
    <w:rsid w:val="000C363A"/>
    <w:rsid w:val="000C3CAE"/>
    <w:rsid w:val="000C6663"/>
    <w:rsid w:val="000D1F01"/>
    <w:rsid w:val="000D2C55"/>
    <w:rsid w:val="000D2F35"/>
    <w:rsid w:val="000D69F1"/>
    <w:rsid w:val="000D6CDC"/>
    <w:rsid w:val="000E0DC8"/>
    <w:rsid w:val="000E1E28"/>
    <w:rsid w:val="000E2B06"/>
    <w:rsid w:val="000E3A7A"/>
    <w:rsid w:val="000E4D5E"/>
    <w:rsid w:val="000E6990"/>
    <w:rsid w:val="000F0162"/>
    <w:rsid w:val="000F0387"/>
    <w:rsid w:val="000F0C16"/>
    <w:rsid w:val="000F5272"/>
    <w:rsid w:val="000F53E3"/>
    <w:rsid w:val="000F5E70"/>
    <w:rsid w:val="000F70F7"/>
    <w:rsid w:val="0010087F"/>
    <w:rsid w:val="001034CD"/>
    <w:rsid w:val="001040E0"/>
    <w:rsid w:val="0010421C"/>
    <w:rsid w:val="00104C5B"/>
    <w:rsid w:val="00104F23"/>
    <w:rsid w:val="00106126"/>
    <w:rsid w:val="001064FA"/>
    <w:rsid w:val="00107166"/>
    <w:rsid w:val="001113D9"/>
    <w:rsid w:val="00112007"/>
    <w:rsid w:val="00113019"/>
    <w:rsid w:val="00113790"/>
    <w:rsid w:val="00113914"/>
    <w:rsid w:val="00113ED9"/>
    <w:rsid w:val="00114DBC"/>
    <w:rsid w:val="001152E6"/>
    <w:rsid w:val="00116522"/>
    <w:rsid w:val="001175C8"/>
    <w:rsid w:val="00117C77"/>
    <w:rsid w:val="001206E7"/>
    <w:rsid w:val="00120F3F"/>
    <w:rsid w:val="001213FB"/>
    <w:rsid w:val="0012187C"/>
    <w:rsid w:val="00121BBE"/>
    <w:rsid w:val="00122308"/>
    <w:rsid w:val="00124753"/>
    <w:rsid w:val="00125AC1"/>
    <w:rsid w:val="0012610D"/>
    <w:rsid w:val="00126B55"/>
    <w:rsid w:val="00127503"/>
    <w:rsid w:val="00130361"/>
    <w:rsid w:val="00130416"/>
    <w:rsid w:val="00130567"/>
    <w:rsid w:val="00130D66"/>
    <w:rsid w:val="0013229D"/>
    <w:rsid w:val="001322AB"/>
    <w:rsid w:val="001322B0"/>
    <w:rsid w:val="00132EFB"/>
    <w:rsid w:val="00133081"/>
    <w:rsid w:val="001335AD"/>
    <w:rsid w:val="001348BF"/>
    <w:rsid w:val="00134C0D"/>
    <w:rsid w:val="001352F8"/>
    <w:rsid w:val="0013662D"/>
    <w:rsid w:val="00136BD4"/>
    <w:rsid w:val="00137C4A"/>
    <w:rsid w:val="00137EB3"/>
    <w:rsid w:val="00140269"/>
    <w:rsid w:val="00141183"/>
    <w:rsid w:val="00141A3A"/>
    <w:rsid w:val="00141F1E"/>
    <w:rsid w:val="0014239A"/>
    <w:rsid w:val="00144921"/>
    <w:rsid w:val="00147E0A"/>
    <w:rsid w:val="001507B4"/>
    <w:rsid w:val="00150BE3"/>
    <w:rsid w:val="0015148F"/>
    <w:rsid w:val="00151E97"/>
    <w:rsid w:val="00152081"/>
    <w:rsid w:val="00152232"/>
    <w:rsid w:val="0015313B"/>
    <w:rsid w:val="0015393B"/>
    <w:rsid w:val="001554CF"/>
    <w:rsid w:val="0015732A"/>
    <w:rsid w:val="00157642"/>
    <w:rsid w:val="0016300B"/>
    <w:rsid w:val="00164518"/>
    <w:rsid w:val="001673D4"/>
    <w:rsid w:val="00167D79"/>
    <w:rsid w:val="00170977"/>
    <w:rsid w:val="00170A36"/>
    <w:rsid w:val="00170E27"/>
    <w:rsid w:val="00171441"/>
    <w:rsid w:val="0017367D"/>
    <w:rsid w:val="001736B3"/>
    <w:rsid w:val="00174472"/>
    <w:rsid w:val="0017475E"/>
    <w:rsid w:val="00174A9D"/>
    <w:rsid w:val="001804B3"/>
    <w:rsid w:val="00180861"/>
    <w:rsid w:val="00180FDF"/>
    <w:rsid w:val="00184443"/>
    <w:rsid w:val="0018740C"/>
    <w:rsid w:val="001907A1"/>
    <w:rsid w:val="0019145F"/>
    <w:rsid w:val="00192543"/>
    <w:rsid w:val="00195000"/>
    <w:rsid w:val="00195910"/>
    <w:rsid w:val="001976FB"/>
    <w:rsid w:val="00197C35"/>
    <w:rsid w:val="001A0F11"/>
    <w:rsid w:val="001A16A1"/>
    <w:rsid w:val="001A3A29"/>
    <w:rsid w:val="001A7C12"/>
    <w:rsid w:val="001B1D4D"/>
    <w:rsid w:val="001B1F85"/>
    <w:rsid w:val="001B2200"/>
    <w:rsid w:val="001B2336"/>
    <w:rsid w:val="001B341E"/>
    <w:rsid w:val="001B355A"/>
    <w:rsid w:val="001B42A1"/>
    <w:rsid w:val="001B6BAB"/>
    <w:rsid w:val="001C013A"/>
    <w:rsid w:val="001C11C6"/>
    <w:rsid w:val="001C317D"/>
    <w:rsid w:val="001C4404"/>
    <w:rsid w:val="001C51A3"/>
    <w:rsid w:val="001C5FA1"/>
    <w:rsid w:val="001C63DC"/>
    <w:rsid w:val="001C712C"/>
    <w:rsid w:val="001C72CF"/>
    <w:rsid w:val="001C76D4"/>
    <w:rsid w:val="001D287F"/>
    <w:rsid w:val="001D2B1F"/>
    <w:rsid w:val="001D2E0C"/>
    <w:rsid w:val="001D2F08"/>
    <w:rsid w:val="001D449F"/>
    <w:rsid w:val="001D4C5A"/>
    <w:rsid w:val="001D7E7D"/>
    <w:rsid w:val="001E02DE"/>
    <w:rsid w:val="001E13C8"/>
    <w:rsid w:val="001E1FA7"/>
    <w:rsid w:val="001E2D9F"/>
    <w:rsid w:val="001E59EE"/>
    <w:rsid w:val="001E64AC"/>
    <w:rsid w:val="001E6E78"/>
    <w:rsid w:val="001E7736"/>
    <w:rsid w:val="001F10A2"/>
    <w:rsid w:val="001F113A"/>
    <w:rsid w:val="001F1B18"/>
    <w:rsid w:val="001F5486"/>
    <w:rsid w:val="001F7380"/>
    <w:rsid w:val="00200003"/>
    <w:rsid w:val="002011B3"/>
    <w:rsid w:val="00201BBB"/>
    <w:rsid w:val="00202822"/>
    <w:rsid w:val="002052B4"/>
    <w:rsid w:val="00205A0F"/>
    <w:rsid w:val="00207F6D"/>
    <w:rsid w:val="00210095"/>
    <w:rsid w:val="00210D08"/>
    <w:rsid w:val="00211158"/>
    <w:rsid w:val="00211510"/>
    <w:rsid w:val="00212330"/>
    <w:rsid w:val="00213269"/>
    <w:rsid w:val="002202C1"/>
    <w:rsid w:val="002210F8"/>
    <w:rsid w:val="002217BA"/>
    <w:rsid w:val="0022205A"/>
    <w:rsid w:val="00224196"/>
    <w:rsid w:val="0023023B"/>
    <w:rsid w:val="00231BB0"/>
    <w:rsid w:val="00231E03"/>
    <w:rsid w:val="0023443B"/>
    <w:rsid w:val="0023714F"/>
    <w:rsid w:val="00237224"/>
    <w:rsid w:val="00241127"/>
    <w:rsid w:val="002427EF"/>
    <w:rsid w:val="00242B85"/>
    <w:rsid w:val="002436D4"/>
    <w:rsid w:val="0024782D"/>
    <w:rsid w:val="00247C61"/>
    <w:rsid w:val="002507C2"/>
    <w:rsid w:val="00250A3A"/>
    <w:rsid w:val="00251AE2"/>
    <w:rsid w:val="00252B4C"/>
    <w:rsid w:val="00253113"/>
    <w:rsid w:val="00253327"/>
    <w:rsid w:val="00255015"/>
    <w:rsid w:val="002550DF"/>
    <w:rsid w:val="002571C5"/>
    <w:rsid w:val="00257305"/>
    <w:rsid w:val="00260D63"/>
    <w:rsid w:val="00261F24"/>
    <w:rsid w:val="0026200F"/>
    <w:rsid w:val="0026315D"/>
    <w:rsid w:val="0026486F"/>
    <w:rsid w:val="0026647E"/>
    <w:rsid w:val="002671AA"/>
    <w:rsid w:val="002709D8"/>
    <w:rsid w:val="00270D97"/>
    <w:rsid w:val="00271A97"/>
    <w:rsid w:val="002758E1"/>
    <w:rsid w:val="00276C6A"/>
    <w:rsid w:val="0028052B"/>
    <w:rsid w:val="002822AD"/>
    <w:rsid w:val="00282CA8"/>
    <w:rsid w:val="00282CBE"/>
    <w:rsid w:val="002842EA"/>
    <w:rsid w:val="00286323"/>
    <w:rsid w:val="00286426"/>
    <w:rsid w:val="00286FBB"/>
    <w:rsid w:val="00287726"/>
    <w:rsid w:val="0029013C"/>
    <w:rsid w:val="00290DE6"/>
    <w:rsid w:val="0029216C"/>
    <w:rsid w:val="00297F96"/>
    <w:rsid w:val="002A1CC1"/>
    <w:rsid w:val="002A1F6B"/>
    <w:rsid w:val="002A28F5"/>
    <w:rsid w:val="002A3162"/>
    <w:rsid w:val="002A72A0"/>
    <w:rsid w:val="002B0CE8"/>
    <w:rsid w:val="002B2728"/>
    <w:rsid w:val="002B3777"/>
    <w:rsid w:val="002B49D3"/>
    <w:rsid w:val="002B6EC0"/>
    <w:rsid w:val="002C08B1"/>
    <w:rsid w:val="002C197B"/>
    <w:rsid w:val="002C2396"/>
    <w:rsid w:val="002C3AFA"/>
    <w:rsid w:val="002C47D1"/>
    <w:rsid w:val="002C4BF0"/>
    <w:rsid w:val="002C4F6C"/>
    <w:rsid w:val="002C5542"/>
    <w:rsid w:val="002C5C84"/>
    <w:rsid w:val="002C6343"/>
    <w:rsid w:val="002D2C4F"/>
    <w:rsid w:val="002D3045"/>
    <w:rsid w:val="002D3A25"/>
    <w:rsid w:val="002D4843"/>
    <w:rsid w:val="002D5655"/>
    <w:rsid w:val="002D621F"/>
    <w:rsid w:val="002D6CB4"/>
    <w:rsid w:val="002E0108"/>
    <w:rsid w:val="002E03E3"/>
    <w:rsid w:val="002E1A6F"/>
    <w:rsid w:val="002E1E4B"/>
    <w:rsid w:val="002E410B"/>
    <w:rsid w:val="002E5E38"/>
    <w:rsid w:val="002E62A5"/>
    <w:rsid w:val="002E76BC"/>
    <w:rsid w:val="002F1FD3"/>
    <w:rsid w:val="002F2619"/>
    <w:rsid w:val="002F2DF1"/>
    <w:rsid w:val="002F5E4B"/>
    <w:rsid w:val="003006EB"/>
    <w:rsid w:val="00301B05"/>
    <w:rsid w:val="00301E92"/>
    <w:rsid w:val="0030219E"/>
    <w:rsid w:val="0030278A"/>
    <w:rsid w:val="003039CB"/>
    <w:rsid w:val="00303FDF"/>
    <w:rsid w:val="00304EDD"/>
    <w:rsid w:val="00305AE1"/>
    <w:rsid w:val="00307657"/>
    <w:rsid w:val="00307924"/>
    <w:rsid w:val="0031036F"/>
    <w:rsid w:val="00310A02"/>
    <w:rsid w:val="0031244B"/>
    <w:rsid w:val="00313497"/>
    <w:rsid w:val="0031381C"/>
    <w:rsid w:val="00314184"/>
    <w:rsid w:val="00315E5B"/>
    <w:rsid w:val="00316795"/>
    <w:rsid w:val="00316A64"/>
    <w:rsid w:val="00317C4E"/>
    <w:rsid w:val="0032153C"/>
    <w:rsid w:val="00321769"/>
    <w:rsid w:val="00321F1D"/>
    <w:rsid w:val="00323426"/>
    <w:rsid w:val="0032389C"/>
    <w:rsid w:val="003244EE"/>
    <w:rsid w:val="00325056"/>
    <w:rsid w:val="003267FB"/>
    <w:rsid w:val="003274C4"/>
    <w:rsid w:val="003276F6"/>
    <w:rsid w:val="00327E1E"/>
    <w:rsid w:val="003329A0"/>
    <w:rsid w:val="003335CE"/>
    <w:rsid w:val="00334EF6"/>
    <w:rsid w:val="00335C96"/>
    <w:rsid w:val="00335DDC"/>
    <w:rsid w:val="003365E6"/>
    <w:rsid w:val="00342D27"/>
    <w:rsid w:val="00342D5E"/>
    <w:rsid w:val="00342F72"/>
    <w:rsid w:val="00343E2E"/>
    <w:rsid w:val="00344AFB"/>
    <w:rsid w:val="00344EBD"/>
    <w:rsid w:val="0034545F"/>
    <w:rsid w:val="003454F4"/>
    <w:rsid w:val="003470CA"/>
    <w:rsid w:val="003504E7"/>
    <w:rsid w:val="003511C7"/>
    <w:rsid w:val="00352721"/>
    <w:rsid w:val="003554F1"/>
    <w:rsid w:val="00355760"/>
    <w:rsid w:val="00355F91"/>
    <w:rsid w:val="0035658D"/>
    <w:rsid w:val="003566C0"/>
    <w:rsid w:val="00357103"/>
    <w:rsid w:val="00361D60"/>
    <w:rsid w:val="00362148"/>
    <w:rsid w:val="0036216E"/>
    <w:rsid w:val="003653E4"/>
    <w:rsid w:val="00365B98"/>
    <w:rsid w:val="00366056"/>
    <w:rsid w:val="003664AA"/>
    <w:rsid w:val="00367124"/>
    <w:rsid w:val="00371FFD"/>
    <w:rsid w:val="00372FBA"/>
    <w:rsid w:val="003742AF"/>
    <w:rsid w:val="003747D0"/>
    <w:rsid w:val="00374E2E"/>
    <w:rsid w:val="00376125"/>
    <w:rsid w:val="00382A96"/>
    <w:rsid w:val="003843B7"/>
    <w:rsid w:val="003847B8"/>
    <w:rsid w:val="003848C9"/>
    <w:rsid w:val="00384A8A"/>
    <w:rsid w:val="0038792F"/>
    <w:rsid w:val="003908CE"/>
    <w:rsid w:val="00390CAD"/>
    <w:rsid w:val="003935C8"/>
    <w:rsid w:val="003956A0"/>
    <w:rsid w:val="003957B2"/>
    <w:rsid w:val="0039618E"/>
    <w:rsid w:val="003A0C18"/>
    <w:rsid w:val="003A1878"/>
    <w:rsid w:val="003A1E20"/>
    <w:rsid w:val="003A24BD"/>
    <w:rsid w:val="003A27F4"/>
    <w:rsid w:val="003A2A07"/>
    <w:rsid w:val="003A2BDC"/>
    <w:rsid w:val="003A2F7F"/>
    <w:rsid w:val="003A35CE"/>
    <w:rsid w:val="003A5081"/>
    <w:rsid w:val="003B1C39"/>
    <w:rsid w:val="003B2072"/>
    <w:rsid w:val="003B247A"/>
    <w:rsid w:val="003B52C0"/>
    <w:rsid w:val="003B5441"/>
    <w:rsid w:val="003B60E5"/>
    <w:rsid w:val="003C4582"/>
    <w:rsid w:val="003C4C4E"/>
    <w:rsid w:val="003C53AF"/>
    <w:rsid w:val="003C5CD6"/>
    <w:rsid w:val="003C6662"/>
    <w:rsid w:val="003C6FC8"/>
    <w:rsid w:val="003C789B"/>
    <w:rsid w:val="003C7C44"/>
    <w:rsid w:val="003D0C52"/>
    <w:rsid w:val="003D1241"/>
    <w:rsid w:val="003D2EE5"/>
    <w:rsid w:val="003D305B"/>
    <w:rsid w:val="003D3B26"/>
    <w:rsid w:val="003E07EA"/>
    <w:rsid w:val="003E1F22"/>
    <w:rsid w:val="003E2DD5"/>
    <w:rsid w:val="003E348E"/>
    <w:rsid w:val="003E6D87"/>
    <w:rsid w:val="003E722D"/>
    <w:rsid w:val="003E7791"/>
    <w:rsid w:val="003F06F8"/>
    <w:rsid w:val="003F46E6"/>
    <w:rsid w:val="003F70D4"/>
    <w:rsid w:val="003F74AA"/>
    <w:rsid w:val="00400BCB"/>
    <w:rsid w:val="00400DD8"/>
    <w:rsid w:val="00402EFA"/>
    <w:rsid w:val="00403AA9"/>
    <w:rsid w:val="00403E56"/>
    <w:rsid w:val="004046D4"/>
    <w:rsid w:val="00405C05"/>
    <w:rsid w:val="00405FA7"/>
    <w:rsid w:val="00406BF7"/>
    <w:rsid w:val="00406C7B"/>
    <w:rsid w:val="00406D1C"/>
    <w:rsid w:val="00407048"/>
    <w:rsid w:val="00407559"/>
    <w:rsid w:val="004101D5"/>
    <w:rsid w:val="00410816"/>
    <w:rsid w:val="00410BF8"/>
    <w:rsid w:val="00414090"/>
    <w:rsid w:val="004154DB"/>
    <w:rsid w:val="00415AC6"/>
    <w:rsid w:val="00421130"/>
    <w:rsid w:val="00421ABE"/>
    <w:rsid w:val="00421F7E"/>
    <w:rsid w:val="00422024"/>
    <w:rsid w:val="00422BBD"/>
    <w:rsid w:val="0042378B"/>
    <w:rsid w:val="004240F7"/>
    <w:rsid w:val="004242D7"/>
    <w:rsid w:val="004245C2"/>
    <w:rsid w:val="004246CE"/>
    <w:rsid w:val="00430DEE"/>
    <w:rsid w:val="00434052"/>
    <w:rsid w:val="0043497B"/>
    <w:rsid w:val="00434C5E"/>
    <w:rsid w:val="00435B24"/>
    <w:rsid w:val="00436406"/>
    <w:rsid w:val="004367C7"/>
    <w:rsid w:val="00440952"/>
    <w:rsid w:val="00442058"/>
    <w:rsid w:val="00442189"/>
    <w:rsid w:val="004438E6"/>
    <w:rsid w:val="00445448"/>
    <w:rsid w:val="004502B8"/>
    <w:rsid w:val="00451C4E"/>
    <w:rsid w:val="00453E23"/>
    <w:rsid w:val="00454139"/>
    <w:rsid w:val="00454715"/>
    <w:rsid w:val="004552D8"/>
    <w:rsid w:val="0045732E"/>
    <w:rsid w:val="00461793"/>
    <w:rsid w:val="00461DF5"/>
    <w:rsid w:val="00461EA7"/>
    <w:rsid w:val="00461F19"/>
    <w:rsid w:val="004620E6"/>
    <w:rsid w:val="00465B6A"/>
    <w:rsid w:val="00466401"/>
    <w:rsid w:val="00470FA3"/>
    <w:rsid w:val="00471FAC"/>
    <w:rsid w:val="004737E4"/>
    <w:rsid w:val="004747CB"/>
    <w:rsid w:val="004821E5"/>
    <w:rsid w:val="00482202"/>
    <w:rsid w:val="004854E7"/>
    <w:rsid w:val="0048687C"/>
    <w:rsid w:val="00487BA0"/>
    <w:rsid w:val="004937C3"/>
    <w:rsid w:val="00493E92"/>
    <w:rsid w:val="00494910"/>
    <w:rsid w:val="00496CF3"/>
    <w:rsid w:val="004975EA"/>
    <w:rsid w:val="004A1B5D"/>
    <w:rsid w:val="004A21E0"/>
    <w:rsid w:val="004A5741"/>
    <w:rsid w:val="004A5EA6"/>
    <w:rsid w:val="004A65E9"/>
    <w:rsid w:val="004B0179"/>
    <w:rsid w:val="004B0E31"/>
    <w:rsid w:val="004B16CB"/>
    <w:rsid w:val="004B27C1"/>
    <w:rsid w:val="004B3765"/>
    <w:rsid w:val="004B4EF6"/>
    <w:rsid w:val="004B690E"/>
    <w:rsid w:val="004B6C3B"/>
    <w:rsid w:val="004B7ECA"/>
    <w:rsid w:val="004C4994"/>
    <w:rsid w:val="004C4D99"/>
    <w:rsid w:val="004C6F36"/>
    <w:rsid w:val="004C73AB"/>
    <w:rsid w:val="004D1A00"/>
    <w:rsid w:val="004D1D7F"/>
    <w:rsid w:val="004D3EFB"/>
    <w:rsid w:val="004D5BD0"/>
    <w:rsid w:val="004D7728"/>
    <w:rsid w:val="004E051D"/>
    <w:rsid w:val="004E3531"/>
    <w:rsid w:val="004E5B60"/>
    <w:rsid w:val="004E5D24"/>
    <w:rsid w:val="004E6086"/>
    <w:rsid w:val="004F1E2A"/>
    <w:rsid w:val="004F27E7"/>
    <w:rsid w:val="004F4FD3"/>
    <w:rsid w:val="004F5900"/>
    <w:rsid w:val="004F7380"/>
    <w:rsid w:val="00501D0E"/>
    <w:rsid w:val="005032E4"/>
    <w:rsid w:val="005032F8"/>
    <w:rsid w:val="0050428B"/>
    <w:rsid w:val="00506DDA"/>
    <w:rsid w:val="00506F01"/>
    <w:rsid w:val="005100AE"/>
    <w:rsid w:val="0051151A"/>
    <w:rsid w:val="00511525"/>
    <w:rsid w:val="00513C41"/>
    <w:rsid w:val="00515448"/>
    <w:rsid w:val="005158A7"/>
    <w:rsid w:val="0051756B"/>
    <w:rsid w:val="005221B0"/>
    <w:rsid w:val="00523136"/>
    <w:rsid w:val="00525360"/>
    <w:rsid w:val="005253DE"/>
    <w:rsid w:val="00525AC4"/>
    <w:rsid w:val="005264DA"/>
    <w:rsid w:val="00527164"/>
    <w:rsid w:val="005300F4"/>
    <w:rsid w:val="0053084B"/>
    <w:rsid w:val="0053509B"/>
    <w:rsid w:val="00540FAA"/>
    <w:rsid w:val="0054670C"/>
    <w:rsid w:val="00550105"/>
    <w:rsid w:val="005508A3"/>
    <w:rsid w:val="0055385C"/>
    <w:rsid w:val="00554081"/>
    <w:rsid w:val="005551D9"/>
    <w:rsid w:val="00555D97"/>
    <w:rsid w:val="00556C5C"/>
    <w:rsid w:val="00557821"/>
    <w:rsid w:val="00560482"/>
    <w:rsid w:val="00560DB2"/>
    <w:rsid w:val="00566909"/>
    <w:rsid w:val="00566EF8"/>
    <w:rsid w:val="00570715"/>
    <w:rsid w:val="00571C8E"/>
    <w:rsid w:val="005720CA"/>
    <w:rsid w:val="00572D50"/>
    <w:rsid w:val="00573147"/>
    <w:rsid w:val="00574478"/>
    <w:rsid w:val="00575022"/>
    <w:rsid w:val="00577454"/>
    <w:rsid w:val="005779DF"/>
    <w:rsid w:val="00581CDD"/>
    <w:rsid w:val="00582077"/>
    <w:rsid w:val="00582426"/>
    <w:rsid w:val="0058274C"/>
    <w:rsid w:val="00583556"/>
    <w:rsid w:val="0058465D"/>
    <w:rsid w:val="0059233D"/>
    <w:rsid w:val="0059261A"/>
    <w:rsid w:val="00594641"/>
    <w:rsid w:val="005A17EB"/>
    <w:rsid w:val="005A4007"/>
    <w:rsid w:val="005A449A"/>
    <w:rsid w:val="005A5091"/>
    <w:rsid w:val="005A54F4"/>
    <w:rsid w:val="005A6929"/>
    <w:rsid w:val="005A7D7C"/>
    <w:rsid w:val="005B1AF9"/>
    <w:rsid w:val="005B3E96"/>
    <w:rsid w:val="005B44E5"/>
    <w:rsid w:val="005B47FC"/>
    <w:rsid w:val="005B5792"/>
    <w:rsid w:val="005C120A"/>
    <w:rsid w:val="005C31BD"/>
    <w:rsid w:val="005C4903"/>
    <w:rsid w:val="005C536E"/>
    <w:rsid w:val="005D07FF"/>
    <w:rsid w:val="005D0DA0"/>
    <w:rsid w:val="005D0E7B"/>
    <w:rsid w:val="005D2501"/>
    <w:rsid w:val="005D2A38"/>
    <w:rsid w:val="005D35D5"/>
    <w:rsid w:val="005D3D4E"/>
    <w:rsid w:val="005D44BE"/>
    <w:rsid w:val="005D51C4"/>
    <w:rsid w:val="005E0AC4"/>
    <w:rsid w:val="005E69F6"/>
    <w:rsid w:val="005E7597"/>
    <w:rsid w:val="005F11B8"/>
    <w:rsid w:val="005F1425"/>
    <w:rsid w:val="005F3890"/>
    <w:rsid w:val="005F631D"/>
    <w:rsid w:val="005F6DF5"/>
    <w:rsid w:val="00600544"/>
    <w:rsid w:val="00602963"/>
    <w:rsid w:val="00602D15"/>
    <w:rsid w:val="00603B4D"/>
    <w:rsid w:val="0060458C"/>
    <w:rsid w:val="00604809"/>
    <w:rsid w:val="00606690"/>
    <w:rsid w:val="00607833"/>
    <w:rsid w:val="006113F6"/>
    <w:rsid w:val="00611635"/>
    <w:rsid w:val="0061235E"/>
    <w:rsid w:val="00612D10"/>
    <w:rsid w:val="00612ED6"/>
    <w:rsid w:val="0061301B"/>
    <w:rsid w:val="0061329E"/>
    <w:rsid w:val="00613785"/>
    <w:rsid w:val="00614F14"/>
    <w:rsid w:val="0061537E"/>
    <w:rsid w:val="00616A31"/>
    <w:rsid w:val="0061782C"/>
    <w:rsid w:val="00620FF4"/>
    <w:rsid w:val="00621B06"/>
    <w:rsid w:val="006224F8"/>
    <w:rsid w:val="0062255B"/>
    <w:rsid w:val="006231AA"/>
    <w:rsid w:val="00623C05"/>
    <w:rsid w:val="006274BC"/>
    <w:rsid w:val="00631472"/>
    <w:rsid w:val="006335AF"/>
    <w:rsid w:val="00633C51"/>
    <w:rsid w:val="006346AC"/>
    <w:rsid w:val="00635345"/>
    <w:rsid w:val="006364D3"/>
    <w:rsid w:val="006374A3"/>
    <w:rsid w:val="0063750A"/>
    <w:rsid w:val="006403B8"/>
    <w:rsid w:val="00640501"/>
    <w:rsid w:val="00640B68"/>
    <w:rsid w:val="00640BE1"/>
    <w:rsid w:val="006414A4"/>
    <w:rsid w:val="006414F6"/>
    <w:rsid w:val="00642B66"/>
    <w:rsid w:val="006446C7"/>
    <w:rsid w:val="0064533A"/>
    <w:rsid w:val="00645580"/>
    <w:rsid w:val="00645AEF"/>
    <w:rsid w:val="0064773D"/>
    <w:rsid w:val="006512D7"/>
    <w:rsid w:val="006529F1"/>
    <w:rsid w:val="00654275"/>
    <w:rsid w:val="006545DB"/>
    <w:rsid w:val="0065586E"/>
    <w:rsid w:val="006558B4"/>
    <w:rsid w:val="00655DB2"/>
    <w:rsid w:val="00664945"/>
    <w:rsid w:val="00665264"/>
    <w:rsid w:val="006656A9"/>
    <w:rsid w:val="00665E05"/>
    <w:rsid w:val="00666EFA"/>
    <w:rsid w:val="00670B09"/>
    <w:rsid w:val="0067227F"/>
    <w:rsid w:val="0067243A"/>
    <w:rsid w:val="00673381"/>
    <w:rsid w:val="00675B0C"/>
    <w:rsid w:val="00677A4F"/>
    <w:rsid w:val="00680F45"/>
    <w:rsid w:val="00681890"/>
    <w:rsid w:val="00681D22"/>
    <w:rsid w:val="006824F1"/>
    <w:rsid w:val="00682677"/>
    <w:rsid w:val="00683005"/>
    <w:rsid w:val="006830A5"/>
    <w:rsid w:val="006860C3"/>
    <w:rsid w:val="006863BF"/>
    <w:rsid w:val="00691920"/>
    <w:rsid w:val="00692C6E"/>
    <w:rsid w:val="0069553E"/>
    <w:rsid w:val="00695946"/>
    <w:rsid w:val="00695DB3"/>
    <w:rsid w:val="00696081"/>
    <w:rsid w:val="0069780E"/>
    <w:rsid w:val="00697C1A"/>
    <w:rsid w:val="006A059F"/>
    <w:rsid w:val="006A19AA"/>
    <w:rsid w:val="006A1B9B"/>
    <w:rsid w:val="006A1EF8"/>
    <w:rsid w:val="006A292C"/>
    <w:rsid w:val="006A422B"/>
    <w:rsid w:val="006A4C3A"/>
    <w:rsid w:val="006A570B"/>
    <w:rsid w:val="006A74BB"/>
    <w:rsid w:val="006B023F"/>
    <w:rsid w:val="006B06C1"/>
    <w:rsid w:val="006B18D9"/>
    <w:rsid w:val="006B1984"/>
    <w:rsid w:val="006B1BC4"/>
    <w:rsid w:val="006B1F78"/>
    <w:rsid w:val="006B602B"/>
    <w:rsid w:val="006B659A"/>
    <w:rsid w:val="006B6C3C"/>
    <w:rsid w:val="006B708F"/>
    <w:rsid w:val="006B7F60"/>
    <w:rsid w:val="006C0B7F"/>
    <w:rsid w:val="006C1528"/>
    <w:rsid w:val="006C2C21"/>
    <w:rsid w:val="006C59C0"/>
    <w:rsid w:val="006C60D2"/>
    <w:rsid w:val="006C65A5"/>
    <w:rsid w:val="006C7477"/>
    <w:rsid w:val="006C751A"/>
    <w:rsid w:val="006C75E1"/>
    <w:rsid w:val="006C7BAD"/>
    <w:rsid w:val="006D1507"/>
    <w:rsid w:val="006D16D7"/>
    <w:rsid w:val="006D18A6"/>
    <w:rsid w:val="006D2B00"/>
    <w:rsid w:val="006D3967"/>
    <w:rsid w:val="006D6FF9"/>
    <w:rsid w:val="006E054C"/>
    <w:rsid w:val="006E0638"/>
    <w:rsid w:val="006E17C1"/>
    <w:rsid w:val="006E33AF"/>
    <w:rsid w:val="006E63A6"/>
    <w:rsid w:val="006E69FF"/>
    <w:rsid w:val="006E6AED"/>
    <w:rsid w:val="006E6D16"/>
    <w:rsid w:val="006F1596"/>
    <w:rsid w:val="006F300C"/>
    <w:rsid w:val="006F4831"/>
    <w:rsid w:val="006F4B2A"/>
    <w:rsid w:val="006F5214"/>
    <w:rsid w:val="006F58BB"/>
    <w:rsid w:val="006F5A97"/>
    <w:rsid w:val="006F72EB"/>
    <w:rsid w:val="00702E54"/>
    <w:rsid w:val="00703DDB"/>
    <w:rsid w:val="00705533"/>
    <w:rsid w:val="00705E8F"/>
    <w:rsid w:val="00706F61"/>
    <w:rsid w:val="00707A4E"/>
    <w:rsid w:val="00710EE5"/>
    <w:rsid w:val="0071131E"/>
    <w:rsid w:val="00712461"/>
    <w:rsid w:val="0071327F"/>
    <w:rsid w:val="007138D4"/>
    <w:rsid w:val="0071422A"/>
    <w:rsid w:val="00714405"/>
    <w:rsid w:val="00714D4E"/>
    <w:rsid w:val="00717CAF"/>
    <w:rsid w:val="00720257"/>
    <w:rsid w:val="00720449"/>
    <w:rsid w:val="0072182F"/>
    <w:rsid w:val="00722B7E"/>
    <w:rsid w:val="00723608"/>
    <w:rsid w:val="00723ED0"/>
    <w:rsid w:val="00724281"/>
    <w:rsid w:val="0072468B"/>
    <w:rsid w:val="00725F51"/>
    <w:rsid w:val="00727416"/>
    <w:rsid w:val="00727829"/>
    <w:rsid w:val="00730405"/>
    <w:rsid w:val="007328B4"/>
    <w:rsid w:val="00732BE0"/>
    <w:rsid w:val="00733043"/>
    <w:rsid w:val="0073645A"/>
    <w:rsid w:val="00736F9D"/>
    <w:rsid w:val="0074072A"/>
    <w:rsid w:val="00740D7E"/>
    <w:rsid w:val="00741F25"/>
    <w:rsid w:val="00746AD6"/>
    <w:rsid w:val="007475C4"/>
    <w:rsid w:val="00754D56"/>
    <w:rsid w:val="007556D2"/>
    <w:rsid w:val="00756883"/>
    <w:rsid w:val="00757698"/>
    <w:rsid w:val="00760127"/>
    <w:rsid w:val="007601FE"/>
    <w:rsid w:val="00760D67"/>
    <w:rsid w:val="007612F7"/>
    <w:rsid w:val="00762C95"/>
    <w:rsid w:val="00763318"/>
    <w:rsid w:val="0076591F"/>
    <w:rsid w:val="007660DD"/>
    <w:rsid w:val="007665C1"/>
    <w:rsid w:val="00770B1C"/>
    <w:rsid w:val="00770FA8"/>
    <w:rsid w:val="007710F1"/>
    <w:rsid w:val="00771AED"/>
    <w:rsid w:val="00772565"/>
    <w:rsid w:val="00772CC7"/>
    <w:rsid w:val="00773A8E"/>
    <w:rsid w:val="00774620"/>
    <w:rsid w:val="0077641E"/>
    <w:rsid w:val="007875A9"/>
    <w:rsid w:val="00790CED"/>
    <w:rsid w:val="0079137B"/>
    <w:rsid w:val="00792271"/>
    <w:rsid w:val="00793B20"/>
    <w:rsid w:val="00794A8C"/>
    <w:rsid w:val="00795A15"/>
    <w:rsid w:val="00796E26"/>
    <w:rsid w:val="00797A90"/>
    <w:rsid w:val="007A058D"/>
    <w:rsid w:val="007A1528"/>
    <w:rsid w:val="007A24CA"/>
    <w:rsid w:val="007A32D2"/>
    <w:rsid w:val="007A3BB5"/>
    <w:rsid w:val="007A7ED2"/>
    <w:rsid w:val="007B00D1"/>
    <w:rsid w:val="007B0A2E"/>
    <w:rsid w:val="007B183D"/>
    <w:rsid w:val="007B1FEE"/>
    <w:rsid w:val="007B2941"/>
    <w:rsid w:val="007B2D57"/>
    <w:rsid w:val="007B33F4"/>
    <w:rsid w:val="007B37E1"/>
    <w:rsid w:val="007B3DE8"/>
    <w:rsid w:val="007B44EE"/>
    <w:rsid w:val="007B5208"/>
    <w:rsid w:val="007B56AA"/>
    <w:rsid w:val="007C1E1A"/>
    <w:rsid w:val="007C393A"/>
    <w:rsid w:val="007C3BA7"/>
    <w:rsid w:val="007C3E18"/>
    <w:rsid w:val="007C4113"/>
    <w:rsid w:val="007C562A"/>
    <w:rsid w:val="007C5BED"/>
    <w:rsid w:val="007C7EC1"/>
    <w:rsid w:val="007D1E7C"/>
    <w:rsid w:val="007D3644"/>
    <w:rsid w:val="007D3787"/>
    <w:rsid w:val="007D3F48"/>
    <w:rsid w:val="007D427E"/>
    <w:rsid w:val="007D6704"/>
    <w:rsid w:val="007D79D8"/>
    <w:rsid w:val="007D7A41"/>
    <w:rsid w:val="007D7D80"/>
    <w:rsid w:val="007E0600"/>
    <w:rsid w:val="007E07A8"/>
    <w:rsid w:val="007E1945"/>
    <w:rsid w:val="007E46C4"/>
    <w:rsid w:val="007E6AC4"/>
    <w:rsid w:val="007E729C"/>
    <w:rsid w:val="007E75A8"/>
    <w:rsid w:val="007F1901"/>
    <w:rsid w:val="007F39AC"/>
    <w:rsid w:val="007F4119"/>
    <w:rsid w:val="007F49AA"/>
    <w:rsid w:val="007F69FB"/>
    <w:rsid w:val="007F75FE"/>
    <w:rsid w:val="00800A6F"/>
    <w:rsid w:val="008010EE"/>
    <w:rsid w:val="00802A1A"/>
    <w:rsid w:val="00802C38"/>
    <w:rsid w:val="0080319E"/>
    <w:rsid w:val="008032F5"/>
    <w:rsid w:val="008048EC"/>
    <w:rsid w:val="0080724B"/>
    <w:rsid w:val="00810791"/>
    <w:rsid w:val="00811540"/>
    <w:rsid w:val="00813A92"/>
    <w:rsid w:val="00813C83"/>
    <w:rsid w:val="00814330"/>
    <w:rsid w:val="008154DA"/>
    <w:rsid w:val="00816FC1"/>
    <w:rsid w:val="008176DA"/>
    <w:rsid w:val="00820AC0"/>
    <w:rsid w:val="00820C56"/>
    <w:rsid w:val="00820F59"/>
    <w:rsid w:val="008240D8"/>
    <w:rsid w:val="00826AF2"/>
    <w:rsid w:val="0083143C"/>
    <w:rsid w:val="00831D95"/>
    <w:rsid w:val="00832001"/>
    <w:rsid w:val="00836779"/>
    <w:rsid w:val="00843DEB"/>
    <w:rsid w:val="00844F77"/>
    <w:rsid w:val="00845610"/>
    <w:rsid w:val="008465E4"/>
    <w:rsid w:val="00852E67"/>
    <w:rsid w:val="008556E7"/>
    <w:rsid w:val="00860BDC"/>
    <w:rsid w:val="008616E2"/>
    <w:rsid w:val="00861724"/>
    <w:rsid w:val="00863104"/>
    <w:rsid w:val="00863B2D"/>
    <w:rsid w:val="00865275"/>
    <w:rsid w:val="00866B8D"/>
    <w:rsid w:val="00872ED5"/>
    <w:rsid w:val="0087319A"/>
    <w:rsid w:val="00873290"/>
    <w:rsid w:val="00873E3F"/>
    <w:rsid w:val="008758B5"/>
    <w:rsid w:val="0088025D"/>
    <w:rsid w:val="0088086B"/>
    <w:rsid w:val="00880F5E"/>
    <w:rsid w:val="00881443"/>
    <w:rsid w:val="008815B8"/>
    <w:rsid w:val="00882177"/>
    <w:rsid w:val="008824E2"/>
    <w:rsid w:val="00883017"/>
    <w:rsid w:val="008841BD"/>
    <w:rsid w:val="008851D2"/>
    <w:rsid w:val="00886BB0"/>
    <w:rsid w:val="00890F77"/>
    <w:rsid w:val="00891815"/>
    <w:rsid w:val="00891AB4"/>
    <w:rsid w:val="00892BD8"/>
    <w:rsid w:val="00893491"/>
    <w:rsid w:val="00894780"/>
    <w:rsid w:val="00895511"/>
    <w:rsid w:val="00896382"/>
    <w:rsid w:val="008977B1"/>
    <w:rsid w:val="00897DB3"/>
    <w:rsid w:val="008A047B"/>
    <w:rsid w:val="008A06F8"/>
    <w:rsid w:val="008A217E"/>
    <w:rsid w:val="008A31BE"/>
    <w:rsid w:val="008A375F"/>
    <w:rsid w:val="008A70BD"/>
    <w:rsid w:val="008A77C0"/>
    <w:rsid w:val="008A7F26"/>
    <w:rsid w:val="008B232B"/>
    <w:rsid w:val="008B2BCA"/>
    <w:rsid w:val="008B3B44"/>
    <w:rsid w:val="008B4AE4"/>
    <w:rsid w:val="008B5778"/>
    <w:rsid w:val="008B6451"/>
    <w:rsid w:val="008B79E8"/>
    <w:rsid w:val="008C0CCA"/>
    <w:rsid w:val="008C0E18"/>
    <w:rsid w:val="008C15F9"/>
    <w:rsid w:val="008C428B"/>
    <w:rsid w:val="008D1A4F"/>
    <w:rsid w:val="008D1F34"/>
    <w:rsid w:val="008D3FB6"/>
    <w:rsid w:val="008D4B08"/>
    <w:rsid w:val="008D657E"/>
    <w:rsid w:val="008D676A"/>
    <w:rsid w:val="008D6B9C"/>
    <w:rsid w:val="008D70C9"/>
    <w:rsid w:val="008E0822"/>
    <w:rsid w:val="008E0870"/>
    <w:rsid w:val="008E0E19"/>
    <w:rsid w:val="008E0EA2"/>
    <w:rsid w:val="008E175C"/>
    <w:rsid w:val="008E1768"/>
    <w:rsid w:val="008E2D47"/>
    <w:rsid w:val="008E5EEE"/>
    <w:rsid w:val="008F085B"/>
    <w:rsid w:val="008F14AF"/>
    <w:rsid w:val="008F1F99"/>
    <w:rsid w:val="008F1FD2"/>
    <w:rsid w:val="008F4272"/>
    <w:rsid w:val="008F43B3"/>
    <w:rsid w:val="008F701D"/>
    <w:rsid w:val="008F7CA0"/>
    <w:rsid w:val="009006AA"/>
    <w:rsid w:val="009019FD"/>
    <w:rsid w:val="00901E24"/>
    <w:rsid w:val="009034C1"/>
    <w:rsid w:val="00906C98"/>
    <w:rsid w:val="0090759E"/>
    <w:rsid w:val="00907816"/>
    <w:rsid w:val="00907A7E"/>
    <w:rsid w:val="00910DE1"/>
    <w:rsid w:val="009127CC"/>
    <w:rsid w:val="00912A0A"/>
    <w:rsid w:val="00913E82"/>
    <w:rsid w:val="009143CF"/>
    <w:rsid w:val="00920442"/>
    <w:rsid w:val="00920F22"/>
    <w:rsid w:val="00920FCE"/>
    <w:rsid w:val="00921550"/>
    <w:rsid w:val="009249B6"/>
    <w:rsid w:val="00925806"/>
    <w:rsid w:val="00926A8E"/>
    <w:rsid w:val="009273D0"/>
    <w:rsid w:val="00927EE5"/>
    <w:rsid w:val="00931738"/>
    <w:rsid w:val="00931AB2"/>
    <w:rsid w:val="00932C08"/>
    <w:rsid w:val="009333F4"/>
    <w:rsid w:val="00937ADE"/>
    <w:rsid w:val="009418F4"/>
    <w:rsid w:val="00941C70"/>
    <w:rsid w:val="009455C0"/>
    <w:rsid w:val="00945C31"/>
    <w:rsid w:val="00954C24"/>
    <w:rsid w:val="0095528C"/>
    <w:rsid w:val="009559D2"/>
    <w:rsid w:val="00960286"/>
    <w:rsid w:val="00961122"/>
    <w:rsid w:val="00962841"/>
    <w:rsid w:val="0096401E"/>
    <w:rsid w:val="00964F43"/>
    <w:rsid w:val="00965F08"/>
    <w:rsid w:val="00970E2F"/>
    <w:rsid w:val="009717B2"/>
    <w:rsid w:val="00977B18"/>
    <w:rsid w:val="00981C23"/>
    <w:rsid w:val="00981DE4"/>
    <w:rsid w:val="009871EB"/>
    <w:rsid w:val="00990DA1"/>
    <w:rsid w:val="009932A8"/>
    <w:rsid w:val="00993608"/>
    <w:rsid w:val="0099362E"/>
    <w:rsid w:val="00994655"/>
    <w:rsid w:val="00994B42"/>
    <w:rsid w:val="00995288"/>
    <w:rsid w:val="00995A77"/>
    <w:rsid w:val="00995A99"/>
    <w:rsid w:val="00996278"/>
    <w:rsid w:val="0099788C"/>
    <w:rsid w:val="009A088F"/>
    <w:rsid w:val="009A1065"/>
    <w:rsid w:val="009A42F2"/>
    <w:rsid w:val="009A5A4E"/>
    <w:rsid w:val="009A5EF7"/>
    <w:rsid w:val="009B0A65"/>
    <w:rsid w:val="009B31C4"/>
    <w:rsid w:val="009B43A1"/>
    <w:rsid w:val="009B4C3D"/>
    <w:rsid w:val="009B5E56"/>
    <w:rsid w:val="009B6969"/>
    <w:rsid w:val="009B6BEB"/>
    <w:rsid w:val="009B71F8"/>
    <w:rsid w:val="009C0042"/>
    <w:rsid w:val="009C2775"/>
    <w:rsid w:val="009C349A"/>
    <w:rsid w:val="009C39B4"/>
    <w:rsid w:val="009C6B5B"/>
    <w:rsid w:val="009C7EC6"/>
    <w:rsid w:val="009D1041"/>
    <w:rsid w:val="009D1D03"/>
    <w:rsid w:val="009D3A08"/>
    <w:rsid w:val="009D62E4"/>
    <w:rsid w:val="009D72B3"/>
    <w:rsid w:val="009E03CA"/>
    <w:rsid w:val="009E1A6D"/>
    <w:rsid w:val="009E311B"/>
    <w:rsid w:val="009E3856"/>
    <w:rsid w:val="009E42C3"/>
    <w:rsid w:val="009E44A9"/>
    <w:rsid w:val="009E4BBC"/>
    <w:rsid w:val="009E4F8B"/>
    <w:rsid w:val="009E5C9A"/>
    <w:rsid w:val="009E5DC9"/>
    <w:rsid w:val="009E657B"/>
    <w:rsid w:val="009E6F59"/>
    <w:rsid w:val="009F05C5"/>
    <w:rsid w:val="009F22C0"/>
    <w:rsid w:val="009F2E68"/>
    <w:rsid w:val="009F64A5"/>
    <w:rsid w:val="009F66A2"/>
    <w:rsid w:val="009F795A"/>
    <w:rsid w:val="009F7DB6"/>
    <w:rsid w:val="00A00618"/>
    <w:rsid w:val="00A0065B"/>
    <w:rsid w:val="00A025FE"/>
    <w:rsid w:val="00A04D24"/>
    <w:rsid w:val="00A067E6"/>
    <w:rsid w:val="00A11E45"/>
    <w:rsid w:val="00A12057"/>
    <w:rsid w:val="00A1289F"/>
    <w:rsid w:val="00A12A0E"/>
    <w:rsid w:val="00A147A0"/>
    <w:rsid w:val="00A1490A"/>
    <w:rsid w:val="00A14EB1"/>
    <w:rsid w:val="00A172E0"/>
    <w:rsid w:val="00A17A63"/>
    <w:rsid w:val="00A22F11"/>
    <w:rsid w:val="00A23DE9"/>
    <w:rsid w:val="00A247E1"/>
    <w:rsid w:val="00A24B42"/>
    <w:rsid w:val="00A24CBD"/>
    <w:rsid w:val="00A250A7"/>
    <w:rsid w:val="00A25BC0"/>
    <w:rsid w:val="00A276C4"/>
    <w:rsid w:val="00A30103"/>
    <w:rsid w:val="00A31883"/>
    <w:rsid w:val="00A34584"/>
    <w:rsid w:val="00A35FD0"/>
    <w:rsid w:val="00A36BE9"/>
    <w:rsid w:val="00A372E8"/>
    <w:rsid w:val="00A37E16"/>
    <w:rsid w:val="00A4187A"/>
    <w:rsid w:val="00A41A1D"/>
    <w:rsid w:val="00A445BF"/>
    <w:rsid w:val="00A472CF"/>
    <w:rsid w:val="00A476A5"/>
    <w:rsid w:val="00A50183"/>
    <w:rsid w:val="00A5316E"/>
    <w:rsid w:val="00A533FE"/>
    <w:rsid w:val="00A5443F"/>
    <w:rsid w:val="00A55822"/>
    <w:rsid w:val="00A57ED9"/>
    <w:rsid w:val="00A6101E"/>
    <w:rsid w:val="00A61572"/>
    <w:rsid w:val="00A6175C"/>
    <w:rsid w:val="00A61BE7"/>
    <w:rsid w:val="00A62F46"/>
    <w:rsid w:val="00A63DE5"/>
    <w:rsid w:val="00A64BF6"/>
    <w:rsid w:val="00A65361"/>
    <w:rsid w:val="00A65883"/>
    <w:rsid w:val="00A66B96"/>
    <w:rsid w:val="00A6721C"/>
    <w:rsid w:val="00A67304"/>
    <w:rsid w:val="00A67FFA"/>
    <w:rsid w:val="00A70A34"/>
    <w:rsid w:val="00A710FD"/>
    <w:rsid w:val="00A71261"/>
    <w:rsid w:val="00A71489"/>
    <w:rsid w:val="00A7221C"/>
    <w:rsid w:val="00A7299F"/>
    <w:rsid w:val="00A74D34"/>
    <w:rsid w:val="00A765C8"/>
    <w:rsid w:val="00A80E57"/>
    <w:rsid w:val="00A81009"/>
    <w:rsid w:val="00A81AAB"/>
    <w:rsid w:val="00A8306A"/>
    <w:rsid w:val="00A84398"/>
    <w:rsid w:val="00A84919"/>
    <w:rsid w:val="00A853ED"/>
    <w:rsid w:val="00A944BD"/>
    <w:rsid w:val="00A9465B"/>
    <w:rsid w:val="00A94B0C"/>
    <w:rsid w:val="00A95BFE"/>
    <w:rsid w:val="00A96425"/>
    <w:rsid w:val="00AA39EE"/>
    <w:rsid w:val="00AA4069"/>
    <w:rsid w:val="00AA59E1"/>
    <w:rsid w:val="00AA75D1"/>
    <w:rsid w:val="00AA79E0"/>
    <w:rsid w:val="00AB1708"/>
    <w:rsid w:val="00AB4911"/>
    <w:rsid w:val="00AB7E8D"/>
    <w:rsid w:val="00AC1282"/>
    <w:rsid w:val="00AC1A95"/>
    <w:rsid w:val="00AC33DB"/>
    <w:rsid w:val="00AC57AC"/>
    <w:rsid w:val="00AC6335"/>
    <w:rsid w:val="00AC6643"/>
    <w:rsid w:val="00AD122E"/>
    <w:rsid w:val="00AD1966"/>
    <w:rsid w:val="00AD1F02"/>
    <w:rsid w:val="00AD2EBF"/>
    <w:rsid w:val="00AD40AD"/>
    <w:rsid w:val="00AD4C8B"/>
    <w:rsid w:val="00AD7349"/>
    <w:rsid w:val="00AD7F12"/>
    <w:rsid w:val="00AE0233"/>
    <w:rsid w:val="00AE0574"/>
    <w:rsid w:val="00AE15AE"/>
    <w:rsid w:val="00AE18F6"/>
    <w:rsid w:val="00AE3E1B"/>
    <w:rsid w:val="00AE3EB6"/>
    <w:rsid w:val="00AE5301"/>
    <w:rsid w:val="00AE6229"/>
    <w:rsid w:val="00AE6AAB"/>
    <w:rsid w:val="00AE79FE"/>
    <w:rsid w:val="00AF0305"/>
    <w:rsid w:val="00AF0CA4"/>
    <w:rsid w:val="00AF22B7"/>
    <w:rsid w:val="00AF291D"/>
    <w:rsid w:val="00AF35EF"/>
    <w:rsid w:val="00AF41C1"/>
    <w:rsid w:val="00AF4E13"/>
    <w:rsid w:val="00AF5873"/>
    <w:rsid w:val="00AF6208"/>
    <w:rsid w:val="00AF6B3B"/>
    <w:rsid w:val="00AF762B"/>
    <w:rsid w:val="00AF7778"/>
    <w:rsid w:val="00AF77DF"/>
    <w:rsid w:val="00B0190F"/>
    <w:rsid w:val="00B02A59"/>
    <w:rsid w:val="00B03370"/>
    <w:rsid w:val="00B06002"/>
    <w:rsid w:val="00B06022"/>
    <w:rsid w:val="00B070F8"/>
    <w:rsid w:val="00B14E88"/>
    <w:rsid w:val="00B152F1"/>
    <w:rsid w:val="00B15C54"/>
    <w:rsid w:val="00B15C6F"/>
    <w:rsid w:val="00B2095E"/>
    <w:rsid w:val="00B2254D"/>
    <w:rsid w:val="00B235D7"/>
    <w:rsid w:val="00B2412D"/>
    <w:rsid w:val="00B24552"/>
    <w:rsid w:val="00B25EF2"/>
    <w:rsid w:val="00B30E81"/>
    <w:rsid w:val="00B31B5E"/>
    <w:rsid w:val="00B3222C"/>
    <w:rsid w:val="00B33880"/>
    <w:rsid w:val="00B33D8E"/>
    <w:rsid w:val="00B33E8F"/>
    <w:rsid w:val="00B357D7"/>
    <w:rsid w:val="00B40676"/>
    <w:rsid w:val="00B40D49"/>
    <w:rsid w:val="00B40D88"/>
    <w:rsid w:val="00B420BA"/>
    <w:rsid w:val="00B426B9"/>
    <w:rsid w:val="00B438D7"/>
    <w:rsid w:val="00B45403"/>
    <w:rsid w:val="00B46221"/>
    <w:rsid w:val="00B47224"/>
    <w:rsid w:val="00B514BF"/>
    <w:rsid w:val="00B5152C"/>
    <w:rsid w:val="00B52E1B"/>
    <w:rsid w:val="00B52FCF"/>
    <w:rsid w:val="00B53582"/>
    <w:rsid w:val="00B543F4"/>
    <w:rsid w:val="00B54D05"/>
    <w:rsid w:val="00B55733"/>
    <w:rsid w:val="00B57383"/>
    <w:rsid w:val="00B5784E"/>
    <w:rsid w:val="00B57981"/>
    <w:rsid w:val="00B62460"/>
    <w:rsid w:val="00B63355"/>
    <w:rsid w:val="00B65ADD"/>
    <w:rsid w:val="00B66697"/>
    <w:rsid w:val="00B7015D"/>
    <w:rsid w:val="00B70587"/>
    <w:rsid w:val="00B70AC2"/>
    <w:rsid w:val="00B70D10"/>
    <w:rsid w:val="00B72125"/>
    <w:rsid w:val="00B73570"/>
    <w:rsid w:val="00B735AF"/>
    <w:rsid w:val="00B746B0"/>
    <w:rsid w:val="00B7579D"/>
    <w:rsid w:val="00B75968"/>
    <w:rsid w:val="00B77B28"/>
    <w:rsid w:val="00B80249"/>
    <w:rsid w:val="00B80F2E"/>
    <w:rsid w:val="00B8297B"/>
    <w:rsid w:val="00B82D94"/>
    <w:rsid w:val="00B83836"/>
    <w:rsid w:val="00B87623"/>
    <w:rsid w:val="00B91028"/>
    <w:rsid w:val="00B912F1"/>
    <w:rsid w:val="00B91502"/>
    <w:rsid w:val="00B91C4A"/>
    <w:rsid w:val="00B924A4"/>
    <w:rsid w:val="00B92EAE"/>
    <w:rsid w:val="00B9398C"/>
    <w:rsid w:val="00B93E4C"/>
    <w:rsid w:val="00B9685B"/>
    <w:rsid w:val="00B976E8"/>
    <w:rsid w:val="00B97DB1"/>
    <w:rsid w:val="00BA01DE"/>
    <w:rsid w:val="00BA1C62"/>
    <w:rsid w:val="00BA4F99"/>
    <w:rsid w:val="00BA547C"/>
    <w:rsid w:val="00BA54AA"/>
    <w:rsid w:val="00BB302D"/>
    <w:rsid w:val="00BB3052"/>
    <w:rsid w:val="00BB3DC3"/>
    <w:rsid w:val="00BB45C5"/>
    <w:rsid w:val="00BB48E8"/>
    <w:rsid w:val="00BB4DEE"/>
    <w:rsid w:val="00BC0B64"/>
    <w:rsid w:val="00BC0D85"/>
    <w:rsid w:val="00BC1D98"/>
    <w:rsid w:val="00BC2192"/>
    <w:rsid w:val="00BC2A43"/>
    <w:rsid w:val="00BC2A5C"/>
    <w:rsid w:val="00BC4E67"/>
    <w:rsid w:val="00BC699D"/>
    <w:rsid w:val="00BC6EBC"/>
    <w:rsid w:val="00BC7BFF"/>
    <w:rsid w:val="00BD00A6"/>
    <w:rsid w:val="00BD34F8"/>
    <w:rsid w:val="00BD4AF0"/>
    <w:rsid w:val="00BE21D3"/>
    <w:rsid w:val="00BE25DE"/>
    <w:rsid w:val="00BE2EC0"/>
    <w:rsid w:val="00BE35E0"/>
    <w:rsid w:val="00BE3670"/>
    <w:rsid w:val="00BE521D"/>
    <w:rsid w:val="00BE5F6B"/>
    <w:rsid w:val="00BF020E"/>
    <w:rsid w:val="00BF1719"/>
    <w:rsid w:val="00BF36CD"/>
    <w:rsid w:val="00BF57E6"/>
    <w:rsid w:val="00BF64C2"/>
    <w:rsid w:val="00C01872"/>
    <w:rsid w:val="00C01CB0"/>
    <w:rsid w:val="00C023B4"/>
    <w:rsid w:val="00C03585"/>
    <w:rsid w:val="00C05D43"/>
    <w:rsid w:val="00C05F80"/>
    <w:rsid w:val="00C07416"/>
    <w:rsid w:val="00C10C04"/>
    <w:rsid w:val="00C10EC9"/>
    <w:rsid w:val="00C11375"/>
    <w:rsid w:val="00C11D53"/>
    <w:rsid w:val="00C12AB8"/>
    <w:rsid w:val="00C1489F"/>
    <w:rsid w:val="00C1554D"/>
    <w:rsid w:val="00C15B7B"/>
    <w:rsid w:val="00C1703F"/>
    <w:rsid w:val="00C17E15"/>
    <w:rsid w:val="00C21823"/>
    <w:rsid w:val="00C219BB"/>
    <w:rsid w:val="00C23433"/>
    <w:rsid w:val="00C23914"/>
    <w:rsid w:val="00C23FF6"/>
    <w:rsid w:val="00C242FA"/>
    <w:rsid w:val="00C24FC9"/>
    <w:rsid w:val="00C2599C"/>
    <w:rsid w:val="00C2689F"/>
    <w:rsid w:val="00C26F5C"/>
    <w:rsid w:val="00C2751B"/>
    <w:rsid w:val="00C30C10"/>
    <w:rsid w:val="00C316FE"/>
    <w:rsid w:val="00C36068"/>
    <w:rsid w:val="00C365AC"/>
    <w:rsid w:val="00C365CE"/>
    <w:rsid w:val="00C4070F"/>
    <w:rsid w:val="00C42A14"/>
    <w:rsid w:val="00C42E0B"/>
    <w:rsid w:val="00C43341"/>
    <w:rsid w:val="00C435BC"/>
    <w:rsid w:val="00C44ADC"/>
    <w:rsid w:val="00C44C2E"/>
    <w:rsid w:val="00C45084"/>
    <w:rsid w:val="00C45A84"/>
    <w:rsid w:val="00C46DA8"/>
    <w:rsid w:val="00C47BF4"/>
    <w:rsid w:val="00C509AD"/>
    <w:rsid w:val="00C51834"/>
    <w:rsid w:val="00C51A37"/>
    <w:rsid w:val="00C53BC7"/>
    <w:rsid w:val="00C5406B"/>
    <w:rsid w:val="00C549EB"/>
    <w:rsid w:val="00C6054D"/>
    <w:rsid w:val="00C626DE"/>
    <w:rsid w:val="00C628D0"/>
    <w:rsid w:val="00C65A9B"/>
    <w:rsid w:val="00C6645A"/>
    <w:rsid w:val="00C70AF0"/>
    <w:rsid w:val="00C70F7C"/>
    <w:rsid w:val="00C719A6"/>
    <w:rsid w:val="00C719B3"/>
    <w:rsid w:val="00C72875"/>
    <w:rsid w:val="00C746FF"/>
    <w:rsid w:val="00C74A80"/>
    <w:rsid w:val="00C74ECF"/>
    <w:rsid w:val="00C7510D"/>
    <w:rsid w:val="00C81EE9"/>
    <w:rsid w:val="00C83F10"/>
    <w:rsid w:val="00C857CD"/>
    <w:rsid w:val="00C9104D"/>
    <w:rsid w:val="00C91839"/>
    <w:rsid w:val="00C92113"/>
    <w:rsid w:val="00C92604"/>
    <w:rsid w:val="00C93FB6"/>
    <w:rsid w:val="00C9400C"/>
    <w:rsid w:val="00C943BF"/>
    <w:rsid w:val="00C95053"/>
    <w:rsid w:val="00C96C06"/>
    <w:rsid w:val="00CA1AD3"/>
    <w:rsid w:val="00CA2D81"/>
    <w:rsid w:val="00CA4273"/>
    <w:rsid w:val="00CA4AA2"/>
    <w:rsid w:val="00CA64B8"/>
    <w:rsid w:val="00CA6B5E"/>
    <w:rsid w:val="00CA750C"/>
    <w:rsid w:val="00CA7CA1"/>
    <w:rsid w:val="00CB02B9"/>
    <w:rsid w:val="00CB16E5"/>
    <w:rsid w:val="00CB1F42"/>
    <w:rsid w:val="00CB25E7"/>
    <w:rsid w:val="00CB3496"/>
    <w:rsid w:val="00CB53DC"/>
    <w:rsid w:val="00CB5694"/>
    <w:rsid w:val="00CB5EBA"/>
    <w:rsid w:val="00CB6454"/>
    <w:rsid w:val="00CB7273"/>
    <w:rsid w:val="00CB7282"/>
    <w:rsid w:val="00CC02E0"/>
    <w:rsid w:val="00CC036A"/>
    <w:rsid w:val="00CC1A9A"/>
    <w:rsid w:val="00CC33DC"/>
    <w:rsid w:val="00CC3910"/>
    <w:rsid w:val="00CC5241"/>
    <w:rsid w:val="00CC5383"/>
    <w:rsid w:val="00CC76FD"/>
    <w:rsid w:val="00CC7EF4"/>
    <w:rsid w:val="00CD10A4"/>
    <w:rsid w:val="00CD256D"/>
    <w:rsid w:val="00CD6E48"/>
    <w:rsid w:val="00CD790D"/>
    <w:rsid w:val="00CE018D"/>
    <w:rsid w:val="00CE0C63"/>
    <w:rsid w:val="00CE17A5"/>
    <w:rsid w:val="00CE2E51"/>
    <w:rsid w:val="00CE4FB5"/>
    <w:rsid w:val="00CE63D0"/>
    <w:rsid w:val="00CE738A"/>
    <w:rsid w:val="00CF0619"/>
    <w:rsid w:val="00CF0FEC"/>
    <w:rsid w:val="00CF1B8A"/>
    <w:rsid w:val="00CF29C8"/>
    <w:rsid w:val="00CF2FA8"/>
    <w:rsid w:val="00CF3D22"/>
    <w:rsid w:val="00CF46AA"/>
    <w:rsid w:val="00D01C6E"/>
    <w:rsid w:val="00D025F0"/>
    <w:rsid w:val="00D03393"/>
    <w:rsid w:val="00D03E18"/>
    <w:rsid w:val="00D069AC"/>
    <w:rsid w:val="00D07E1C"/>
    <w:rsid w:val="00D1038B"/>
    <w:rsid w:val="00D116C1"/>
    <w:rsid w:val="00D12571"/>
    <w:rsid w:val="00D13372"/>
    <w:rsid w:val="00D138AD"/>
    <w:rsid w:val="00D15986"/>
    <w:rsid w:val="00D2027C"/>
    <w:rsid w:val="00D202A6"/>
    <w:rsid w:val="00D225E6"/>
    <w:rsid w:val="00D23700"/>
    <w:rsid w:val="00D23DFD"/>
    <w:rsid w:val="00D262E2"/>
    <w:rsid w:val="00D26C4A"/>
    <w:rsid w:val="00D27553"/>
    <w:rsid w:val="00D27765"/>
    <w:rsid w:val="00D30A53"/>
    <w:rsid w:val="00D31B50"/>
    <w:rsid w:val="00D37C80"/>
    <w:rsid w:val="00D413A6"/>
    <w:rsid w:val="00D41BF3"/>
    <w:rsid w:val="00D41F9B"/>
    <w:rsid w:val="00D42E9F"/>
    <w:rsid w:val="00D431EB"/>
    <w:rsid w:val="00D46209"/>
    <w:rsid w:val="00D4736E"/>
    <w:rsid w:val="00D50B8F"/>
    <w:rsid w:val="00D50E74"/>
    <w:rsid w:val="00D51942"/>
    <w:rsid w:val="00D531E5"/>
    <w:rsid w:val="00D54109"/>
    <w:rsid w:val="00D5515E"/>
    <w:rsid w:val="00D55536"/>
    <w:rsid w:val="00D5759D"/>
    <w:rsid w:val="00D60562"/>
    <w:rsid w:val="00D60EE9"/>
    <w:rsid w:val="00D61192"/>
    <w:rsid w:val="00D61289"/>
    <w:rsid w:val="00D62450"/>
    <w:rsid w:val="00D62D02"/>
    <w:rsid w:val="00D62EED"/>
    <w:rsid w:val="00D63146"/>
    <w:rsid w:val="00D639FB"/>
    <w:rsid w:val="00D63A90"/>
    <w:rsid w:val="00D63F81"/>
    <w:rsid w:val="00D64024"/>
    <w:rsid w:val="00D64781"/>
    <w:rsid w:val="00D64B2E"/>
    <w:rsid w:val="00D64CAD"/>
    <w:rsid w:val="00D65D8C"/>
    <w:rsid w:val="00D6792C"/>
    <w:rsid w:val="00D70EF7"/>
    <w:rsid w:val="00D712B2"/>
    <w:rsid w:val="00D7132E"/>
    <w:rsid w:val="00D77282"/>
    <w:rsid w:val="00D80116"/>
    <w:rsid w:val="00D8035B"/>
    <w:rsid w:val="00D80EEF"/>
    <w:rsid w:val="00D81ED2"/>
    <w:rsid w:val="00D838C2"/>
    <w:rsid w:val="00D84B82"/>
    <w:rsid w:val="00D8768A"/>
    <w:rsid w:val="00D9229A"/>
    <w:rsid w:val="00D941CD"/>
    <w:rsid w:val="00D94491"/>
    <w:rsid w:val="00D944BC"/>
    <w:rsid w:val="00D957DE"/>
    <w:rsid w:val="00D95EDE"/>
    <w:rsid w:val="00D974FD"/>
    <w:rsid w:val="00D97E3D"/>
    <w:rsid w:val="00DA02DB"/>
    <w:rsid w:val="00DA0864"/>
    <w:rsid w:val="00DA1098"/>
    <w:rsid w:val="00DA2641"/>
    <w:rsid w:val="00DA2A43"/>
    <w:rsid w:val="00DA39E8"/>
    <w:rsid w:val="00DA4309"/>
    <w:rsid w:val="00DA4C5F"/>
    <w:rsid w:val="00DA5D51"/>
    <w:rsid w:val="00DA6742"/>
    <w:rsid w:val="00DA6A83"/>
    <w:rsid w:val="00DA7AE2"/>
    <w:rsid w:val="00DB0EF5"/>
    <w:rsid w:val="00DB1132"/>
    <w:rsid w:val="00DB12BA"/>
    <w:rsid w:val="00DB15DE"/>
    <w:rsid w:val="00DB1809"/>
    <w:rsid w:val="00DB1F52"/>
    <w:rsid w:val="00DB26DE"/>
    <w:rsid w:val="00DB2F24"/>
    <w:rsid w:val="00DB55A6"/>
    <w:rsid w:val="00DB56BD"/>
    <w:rsid w:val="00DB7445"/>
    <w:rsid w:val="00DB7F53"/>
    <w:rsid w:val="00DC1EFA"/>
    <w:rsid w:val="00DC5796"/>
    <w:rsid w:val="00DC5953"/>
    <w:rsid w:val="00DC72DE"/>
    <w:rsid w:val="00DC736B"/>
    <w:rsid w:val="00DD0BFF"/>
    <w:rsid w:val="00DD16C9"/>
    <w:rsid w:val="00DD2748"/>
    <w:rsid w:val="00DD2ED0"/>
    <w:rsid w:val="00DD35E8"/>
    <w:rsid w:val="00DD44CA"/>
    <w:rsid w:val="00DD4995"/>
    <w:rsid w:val="00DD4B5F"/>
    <w:rsid w:val="00DD556E"/>
    <w:rsid w:val="00DD601A"/>
    <w:rsid w:val="00DD61C8"/>
    <w:rsid w:val="00DD6B3F"/>
    <w:rsid w:val="00DD6B9E"/>
    <w:rsid w:val="00DD6E5B"/>
    <w:rsid w:val="00DE4EA5"/>
    <w:rsid w:val="00DE51B8"/>
    <w:rsid w:val="00DE6028"/>
    <w:rsid w:val="00DE6FD0"/>
    <w:rsid w:val="00DF10D1"/>
    <w:rsid w:val="00DF2759"/>
    <w:rsid w:val="00DF31DE"/>
    <w:rsid w:val="00DF46A3"/>
    <w:rsid w:val="00DF6FCA"/>
    <w:rsid w:val="00E01775"/>
    <w:rsid w:val="00E035E0"/>
    <w:rsid w:val="00E0384E"/>
    <w:rsid w:val="00E064ED"/>
    <w:rsid w:val="00E06608"/>
    <w:rsid w:val="00E06CE7"/>
    <w:rsid w:val="00E06FDF"/>
    <w:rsid w:val="00E071D8"/>
    <w:rsid w:val="00E115B1"/>
    <w:rsid w:val="00E128A6"/>
    <w:rsid w:val="00E12C3E"/>
    <w:rsid w:val="00E135D8"/>
    <w:rsid w:val="00E142E0"/>
    <w:rsid w:val="00E16CA2"/>
    <w:rsid w:val="00E17FA8"/>
    <w:rsid w:val="00E20093"/>
    <w:rsid w:val="00E20203"/>
    <w:rsid w:val="00E20961"/>
    <w:rsid w:val="00E2153A"/>
    <w:rsid w:val="00E22812"/>
    <w:rsid w:val="00E22BD6"/>
    <w:rsid w:val="00E23B30"/>
    <w:rsid w:val="00E23C36"/>
    <w:rsid w:val="00E2524C"/>
    <w:rsid w:val="00E25330"/>
    <w:rsid w:val="00E25B88"/>
    <w:rsid w:val="00E26127"/>
    <w:rsid w:val="00E277DE"/>
    <w:rsid w:val="00E30283"/>
    <w:rsid w:val="00E30DB5"/>
    <w:rsid w:val="00E321F2"/>
    <w:rsid w:val="00E325A3"/>
    <w:rsid w:val="00E327F3"/>
    <w:rsid w:val="00E34D9B"/>
    <w:rsid w:val="00E34EB6"/>
    <w:rsid w:val="00E402D7"/>
    <w:rsid w:val="00E4076E"/>
    <w:rsid w:val="00E41381"/>
    <w:rsid w:val="00E42C9B"/>
    <w:rsid w:val="00E4378A"/>
    <w:rsid w:val="00E45D85"/>
    <w:rsid w:val="00E46BFB"/>
    <w:rsid w:val="00E47438"/>
    <w:rsid w:val="00E478BE"/>
    <w:rsid w:val="00E479E3"/>
    <w:rsid w:val="00E50578"/>
    <w:rsid w:val="00E50D37"/>
    <w:rsid w:val="00E50E71"/>
    <w:rsid w:val="00E57688"/>
    <w:rsid w:val="00E57734"/>
    <w:rsid w:val="00E63A11"/>
    <w:rsid w:val="00E65293"/>
    <w:rsid w:val="00E65E04"/>
    <w:rsid w:val="00E66724"/>
    <w:rsid w:val="00E67561"/>
    <w:rsid w:val="00E67983"/>
    <w:rsid w:val="00E70ACF"/>
    <w:rsid w:val="00E71614"/>
    <w:rsid w:val="00E7195F"/>
    <w:rsid w:val="00E725B7"/>
    <w:rsid w:val="00E73054"/>
    <w:rsid w:val="00E7313E"/>
    <w:rsid w:val="00E736B1"/>
    <w:rsid w:val="00E7624E"/>
    <w:rsid w:val="00E80422"/>
    <w:rsid w:val="00E80D0A"/>
    <w:rsid w:val="00E80D27"/>
    <w:rsid w:val="00E81829"/>
    <w:rsid w:val="00E83AD2"/>
    <w:rsid w:val="00E8463A"/>
    <w:rsid w:val="00E84E40"/>
    <w:rsid w:val="00E85205"/>
    <w:rsid w:val="00E85FE8"/>
    <w:rsid w:val="00E8696C"/>
    <w:rsid w:val="00E91483"/>
    <w:rsid w:val="00E954BD"/>
    <w:rsid w:val="00E97EED"/>
    <w:rsid w:val="00EA0033"/>
    <w:rsid w:val="00EA0353"/>
    <w:rsid w:val="00EA0ED7"/>
    <w:rsid w:val="00EA124C"/>
    <w:rsid w:val="00EA1A35"/>
    <w:rsid w:val="00EA2053"/>
    <w:rsid w:val="00EA2ADB"/>
    <w:rsid w:val="00EA2E82"/>
    <w:rsid w:val="00EA3347"/>
    <w:rsid w:val="00EA3770"/>
    <w:rsid w:val="00EA5702"/>
    <w:rsid w:val="00EA5721"/>
    <w:rsid w:val="00EA63AB"/>
    <w:rsid w:val="00EA654C"/>
    <w:rsid w:val="00EB0586"/>
    <w:rsid w:val="00EB1265"/>
    <w:rsid w:val="00EB1492"/>
    <w:rsid w:val="00EB1F8C"/>
    <w:rsid w:val="00EB22BE"/>
    <w:rsid w:val="00EB30C6"/>
    <w:rsid w:val="00EB4A86"/>
    <w:rsid w:val="00EB771F"/>
    <w:rsid w:val="00EC05BC"/>
    <w:rsid w:val="00EC137C"/>
    <w:rsid w:val="00EC1EBB"/>
    <w:rsid w:val="00EC2783"/>
    <w:rsid w:val="00EC4247"/>
    <w:rsid w:val="00EC6060"/>
    <w:rsid w:val="00EC7783"/>
    <w:rsid w:val="00ED281D"/>
    <w:rsid w:val="00ED29ED"/>
    <w:rsid w:val="00ED43F1"/>
    <w:rsid w:val="00ED494C"/>
    <w:rsid w:val="00ED5800"/>
    <w:rsid w:val="00EE05E0"/>
    <w:rsid w:val="00EE07E4"/>
    <w:rsid w:val="00EE1634"/>
    <w:rsid w:val="00EE3FE5"/>
    <w:rsid w:val="00EE4C13"/>
    <w:rsid w:val="00EF0F9C"/>
    <w:rsid w:val="00EF1AC2"/>
    <w:rsid w:val="00EF2CF9"/>
    <w:rsid w:val="00EF329D"/>
    <w:rsid w:val="00EF7766"/>
    <w:rsid w:val="00EF7ED0"/>
    <w:rsid w:val="00F00173"/>
    <w:rsid w:val="00F0059D"/>
    <w:rsid w:val="00F01889"/>
    <w:rsid w:val="00F02226"/>
    <w:rsid w:val="00F02DFC"/>
    <w:rsid w:val="00F03BCA"/>
    <w:rsid w:val="00F06BE2"/>
    <w:rsid w:val="00F06C1B"/>
    <w:rsid w:val="00F071B6"/>
    <w:rsid w:val="00F077E6"/>
    <w:rsid w:val="00F10F48"/>
    <w:rsid w:val="00F11669"/>
    <w:rsid w:val="00F12C4B"/>
    <w:rsid w:val="00F13660"/>
    <w:rsid w:val="00F136F7"/>
    <w:rsid w:val="00F17473"/>
    <w:rsid w:val="00F17C88"/>
    <w:rsid w:val="00F216A5"/>
    <w:rsid w:val="00F22F89"/>
    <w:rsid w:val="00F239E5"/>
    <w:rsid w:val="00F245B8"/>
    <w:rsid w:val="00F25792"/>
    <w:rsid w:val="00F2751D"/>
    <w:rsid w:val="00F30E2D"/>
    <w:rsid w:val="00F3130E"/>
    <w:rsid w:val="00F32D47"/>
    <w:rsid w:val="00F33036"/>
    <w:rsid w:val="00F336A1"/>
    <w:rsid w:val="00F34A02"/>
    <w:rsid w:val="00F34FBD"/>
    <w:rsid w:val="00F35020"/>
    <w:rsid w:val="00F37F5E"/>
    <w:rsid w:val="00F433D8"/>
    <w:rsid w:val="00F442C1"/>
    <w:rsid w:val="00F529E8"/>
    <w:rsid w:val="00F53C22"/>
    <w:rsid w:val="00F53EF7"/>
    <w:rsid w:val="00F602E5"/>
    <w:rsid w:val="00F6035C"/>
    <w:rsid w:val="00F605EA"/>
    <w:rsid w:val="00F61832"/>
    <w:rsid w:val="00F63829"/>
    <w:rsid w:val="00F65BF7"/>
    <w:rsid w:val="00F67B78"/>
    <w:rsid w:val="00F67C0A"/>
    <w:rsid w:val="00F730F7"/>
    <w:rsid w:val="00F74938"/>
    <w:rsid w:val="00F754E5"/>
    <w:rsid w:val="00F765DB"/>
    <w:rsid w:val="00F76907"/>
    <w:rsid w:val="00F77DB5"/>
    <w:rsid w:val="00F82C8B"/>
    <w:rsid w:val="00F83F9B"/>
    <w:rsid w:val="00F84C70"/>
    <w:rsid w:val="00F85670"/>
    <w:rsid w:val="00F86FE5"/>
    <w:rsid w:val="00F87E0C"/>
    <w:rsid w:val="00F919BF"/>
    <w:rsid w:val="00F91AA9"/>
    <w:rsid w:val="00F95618"/>
    <w:rsid w:val="00F97597"/>
    <w:rsid w:val="00FA0F76"/>
    <w:rsid w:val="00FA245F"/>
    <w:rsid w:val="00FA55E8"/>
    <w:rsid w:val="00FA5AF7"/>
    <w:rsid w:val="00FA6F82"/>
    <w:rsid w:val="00FA7730"/>
    <w:rsid w:val="00FB205B"/>
    <w:rsid w:val="00FB217B"/>
    <w:rsid w:val="00FB21C8"/>
    <w:rsid w:val="00FB311D"/>
    <w:rsid w:val="00FB5AA5"/>
    <w:rsid w:val="00FB64DC"/>
    <w:rsid w:val="00FB6701"/>
    <w:rsid w:val="00FB72CA"/>
    <w:rsid w:val="00FB79C0"/>
    <w:rsid w:val="00FC0188"/>
    <w:rsid w:val="00FC14C1"/>
    <w:rsid w:val="00FC450D"/>
    <w:rsid w:val="00FD0ECA"/>
    <w:rsid w:val="00FD26D9"/>
    <w:rsid w:val="00FD36DF"/>
    <w:rsid w:val="00FD406C"/>
    <w:rsid w:val="00FD5618"/>
    <w:rsid w:val="00FD63B5"/>
    <w:rsid w:val="00FE3D2A"/>
    <w:rsid w:val="00FE7782"/>
    <w:rsid w:val="00FF0E5F"/>
    <w:rsid w:val="00FF26AE"/>
    <w:rsid w:val="00FF294A"/>
    <w:rsid w:val="00FF397F"/>
    <w:rsid w:val="00FF5CC4"/>
    <w:rsid w:val="00FF5F6B"/>
    <w:rsid w:val="00FF639B"/>
    <w:rsid w:val="00FF7160"/>
  </w:rsids>
  <m:mathPr>
    <m:mathFont m:val="Cambria Math"/>
    <m:brkBin m:val="before"/>
    <m:brkBinSub m:val="--"/>
    <m:smallFrac/>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before="120" w:after="120"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lsdException w:name="FollowedHyperlink" w:uiPriority="0"/>
    <w:lsdException w:name="Strong" w:semiHidden="0" w:uiPriority="0" w:unhideWhenUsed="0" w:qFormat="1"/>
    <w:lsdException w:name="Emphasis" w:semiHidden="0" w:uiPriority="20" w:unhideWhenUsed="0"/>
    <w:lsdException w:name="annotation subjec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43A"/>
    <w:pPr>
      <w:spacing w:line="360" w:lineRule="auto"/>
      <w:ind w:firstLine="578"/>
    </w:pPr>
    <w:rPr>
      <w:rFonts w:ascii="Times New Roman" w:hAnsi="Times New Roman" w:cs="Times New Roman"/>
      <w:sz w:val="24"/>
      <w:szCs w:val="24"/>
    </w:rPr>
  </w:style>
  <w:style w:type="paragraph" w:styleId="Heading1">
    <w:name w:val="heading 1"/>
    <w:basedOn w:val="Normal"/>
    <w:next w:val="Normal"/>
    <w:link w:val="Heading1Char"/>
    <w:uiPriority w:val="9"/>
    <w:qFormat/>
    <w:rsid w:val="0067243A"/>
    <w:pPr>
      <w:keepNext/>
      <w:keepLines/>
      <w:numPr>
        <w:numId w:val="30"/>
      </w:numPr>
      <w:spacing w:after="0"/>
      <w:ind w:left="431" w:hanging="431"/>
      <w:outlineLvl w:val="0"/>
    </w:pPr>
    <w:rPr>
      <w:rFonts w:eastAsiaTheme="majorEastAsia"/>
      <w:b/>
      <w:bCs/>
      <w:sz w:val="26"/>
      <w:szCs w:val="26"/>
    </w:rPr>
  </w:style>
  <w:style w:type="paragraph" w:styleId="Heading2">
    <w:name w:val="heading 2"/>
    <w:basedOn w:val="Normal"/>
    <w:next w:val="Normal"/>
    <w:link w:val="Heading2Char"/>
    <w:uiPriority w:val="9"/>
    <w:unhideWhenUsed/>
    <w:qFormat/>
    <w:rsid w:val="0067243A"/>
    <w:pPr>
      <w:keepNext/>
      <w:keepLines/>
      <w:numPr>
        <w:ilvl w:val="1"/>
        <w:numId w:val="30"/>
      </w:numPr>
      <w:spacing w:after="0"/>
      <w:ind w:left="578" w:hanging="578"/>
      <w:outlineLvl w:val="1"/>
    </w:pPr>
    <w:rPr>
      <w:rFonts w:eastAsiaTheme="majorEastAsia"/>
      <w:b/>
      <w:bCs/>
      <w:szCs w:val="26"/>
    </w:rPr>
  </w:style>
  <w:style w:type="paragraph" w:styleId="Heading3">
    <w:name w:val="heading 3"/>
    <w:basedOn w:val="Normal"/>
    <w:next w:val="Normal"/>
    <w:link w:val="Heading3Char"/>
    <w:uiPriority w:val="9"/>
    <w:unhideWhenUsed/>
    <w:qFormat/>
    <w:rsid w:val="00DD0BFF"/>
    <w:pPr>
      <w:keepNext/>
      <w:keepLines/>
      <w:numPr>
        <w:ilvl w:val="2"/>
        <w:numId w:val="30"/>
      </w:numPr>
      <w:spacing w:before="200"/>
      <w:jc w:val="left"/>
      <w:outlineLvl w:val="2"/>
    </w:pPr>
    <w:rPr>
      <w:rFonts w:eastAsiaTheme="majorEastAsia"/>
      <w:b/>
      <w:bCs/>
    </w:rPr>
  </w:style>
  <w:style w:type="paragraph" w:styleId="Heading4">
    <w:name w:val="heading 4"/>
    <w:basedOn w:val="Normal"/>
    <w:next w:val="Normal"/>
    <w:link w:val="Heading4Char"/>
    <w:uiPriority w:val="9"/>
    <w:unhideWhenUsed/>
    <w:qFormat/>
    <w:rsid w:val="006446C7"/>
    <w:pPr>
      <w:keepNext/>
      <w:keepLines/>
      <w:numPr>
        <w:ilvl w:val="3"/>
        <w:numId w:val="30"/>
      </w:numPr>
      <w:spacing w:before="200"/>
      <w:outlineLvl w:val="3"/>
    </w:pPr>
    <w:rPr>
      <w:rFonts w:eastAsiaTheme="majorEastAsia"/>
      <w:b/>
      <w:bCs/>
      <w:i/>
      <w:iCs/>
    </w:rPr>
  </w:style>
  <w:style w:type="paragraph" w:styleId="Heading5">
    <w:name w:val="heading 5"/>
    <w:basedOn w:val="Normal"/>
    <w:next w:val="Normal"/>
    <w:link w:val="Heading5Char"/>
    <w:uiPriority w:val="9"/>
    <w:unhideWhenUsed/>
    <w:qFormat/>
    <w:rsid w:val="00F765DB"/>
    <w:pPr>
      <w:keepNext/>
      <w:keepLines/>
      <w:numPr>
        <w:ilvl w:val="4"/>
        <w:numId w:val="30"/>
      </w:numPr>
      <w:spacing w:before="200"/>
      <w:outlineLvl w:val="4"/>
    </w:pPr>
    <w:rPr>
      <w:rFonts w:eastAsiaTheme="majorEastAsia"/>
    </w:rPr>
  </w:style>
  <w:style w:type="paragraph" w:styleId="Heading6">
    <w:name w:val="heading 6"/>
    <w:basedOn w:val="Heading7"/>
    <w:next w:val="Normal"/>
    <w:link w:val="Heading6Char"/>
    <w:uiPriority w:val="9"/>
    <w:unhideWhenUsed/>
    <w:qFormat/>
    <w:rsid w:val="00832001"/>
    <w:pPr>
      <w:numPr>
        <w:ilvl w:val="5"/>
      </w:numPr>
      <w:spacing w:after="120"/>
      <w:outlineLvl w:val="5"/>
    </w:pPr>
    <w:rPr>
      <w:rFonts w:ascii="Times New Roman" w:hAnsi="Times New Roman" w:cs="Times New Roman"/>
    </w:rPr>
  </w:style>
  <w:style w:type="paragraph" w:styleId="Heading7">
    <w:name w:val="heading 7"/>
    <w:basedOn w:val="Normal"/>
    <w:next w:val="Normal"/>
    <w:link w:val="Heading7Char"/>
    <w:uiPriority w:val="9"/>
    <w:unhideWhenUsed/>
    <w:qFormat/>
    <w:rsid w:val="00995288"/>
    <w:pPr>
      <w:keepNext/>
      <w:keepLines/>
      <w:numPr>
        <w:ilvl w:val="6"/>
        <w:numId w:val="30"/>
      </w:numPr>
      <w:spacing w:before="20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3B5441"/>
    <w:pPr>
      <w:keepNext/>
      <w:keepLines/>
      <w:numPr>
        <w:ilvl w:val="7"/>
        <w:numId w:val="3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3B5441"/>
    <w:pPr>
      <w:keepNext/>
      <w:keepLines/>
      <w:numPr>
        <w:ilvl w:val="8"/>
        <w:numId w:val="3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5441"/>
    <w:pPr>
      <w:ind w:left="720"/>
      <w:contextualSpacing/>
    </w:pPr>
  </w:style>
  <w:style w:type="character" w:customStyle="1" w:styleId="Heading1Char">
    <w:name w:val="Heading 1 Char"/>
    <w:basedOn w:val="DefaultParagraphFont"/>
    <w:link w:val="Heading1"/>
    <w:uiPriority w:val="9"/>
    <w:rsid w:val="0067243A"/>
    <w:rPr>
      <w:rFonts w:ascii="Times New Roman" w:eastAsiaTheme="majorEastAsia" w:hAnsi="Times New Roman" w:cs="Times New Roman"/>
      <w:b/>
      <w:bCs/>
      <w:sz w:val="26"/>
      <w:szCs w:val="26"/>
    </w:rPr>
  </w:style>
  <w:style w:type="character" w:customStyle="1" w:styleId="Heading2Char">
    <w:name w:val="Heading 2 Char"/>
    <w:basedOn w:val="DefaultParagraphFont"/>
    <w:link w:val="Heading2"/>
    <w:uiPriority w:val="9"/>
    <w:rsid w:val="0067243A"/>
    <w:rPr>
      <w:rFonts w:ascii="Times New Roman" w:eastAsiaTheme="majorEastAsia" w:hAnsi="Times New Roman" w:cs="Times New Roman"/>
      <w:b/>
      <w:bCs/>
      <w:sz w:val="24"/>
      <w:szCs w:val="26"/>
    </w:rPr>
  </w:style>
  <w:style w:type="character" w:customStyle="1" w:styleId="Heading3Char">
    <w:name w:val="Heading 3 Char"/>
    <w:basedOn w:val="DefaultParagraphFont"/>
    <w:link w:val="Heading3"/>
    <w:uiPriority w:val="9"/>
    <w:rsid w:val="00DD0BFF"/>
    <w:rPr>
      <w:rFonts w:ascii="Times New Roman" w:eastAsiaTheme="majorEastAsia" w:hAnsi="Times New Roman" w:cs="Times New Roman"/>
      <w:b/>
      <w:bCs/>
      <w:sz w:val="24"/>
      <w:szCs w:val="24"/>
    </w:rPr>
  </w:style>
  <w:style w:type="character" w:customStyle="1" w:styleId="Heading4Char">
    <w:name w:val="Heading 4 Char"/>
    <w:basedOn w:val="DefaultParagraphFont"/>
    <w:link w:val="Heading4"/>
    <w:uiPriority w:val="9"/>
    <w:rsid w:val="006446C7"/>
    <w:rPr>
      <w:rFonts w:ascii="Times New Roman" w:eastAsiaTheme="majorEastAsia" w:hAnsi="Times New Roman" w:cs="Times New Roman"/>
      <w:b/>
      <w:bCs/>
      <w:i/>
      <w:iCs/>
      <w:sz w:val="24"/>
      <w:szCs w:val="24"/>
    </w:rPr>
  </w:style>
  <w:style w:type="character" w:customStyle="1" w:styleId="Heading5Char">
    <w:name w:val="Heading 5 Char"/>
    <w:basedOn w:val="DefaultParagraphFont"/>
    <w:link w:val="Heading5"/>
    <w:uiPriority w:val="9"/>
    <w:rsid w:val="00F765DB"/>
    <w:rPr>
      <w:rFonts w:ascii="Times New Roman" w:eastAsiaTheme="majorEastAsia" w:hAnsi="Times New Roman" w:cs="Times New Roman"/>
      <w:sz w:val="24"/>
      <w:szCs w:val="24"/>
    </w:rPr>
  </w:style>
  <w:style w:type="character" w:customStyle="1" w:styleId="Heading6Char">
    <w:name w:val="Heading 6 Char"/>
    <w:basedOn w:val="DefaultParagraphFont"/>
    <w:link w:val="Heading6"/>
    <w:uiPriority w:val="9"/>
    <w:rsid w:val="00832001"/>
    <w:rPr>
      <w:rFonts w:ascii="Times New Roman" w:eastAsiaTheme="majorEastAsia" w:hAnsi="Times New Roman" w:cs="Times New Roman"/>
      <w:i/>
      <w:iCs/>
      <w:sz w:val="24"/>
      <w:szCs w:val="24"/>
    </w:rPr>
  </w:style>
  <w:style w:type="character" w:customStyle="1" w:styleId="Heading7Char">
    <w:name w:val="Heading 7 Char"/>
    <w:basedOn w:val="DefaultParagraphFont"/>
    <w:link w:val="Heading7"/>
    <w:uiPriority w:val="9"/>
    <w:rsid w:val="00995288"/>
    <w:rPr>
      <w:rFonts w:asciiTheme="majorHAnsi" w:eastAsiaTheme="majorEastAsia" w:hAnsiTheme="majorHAnsi" w:cstheme="majorBidi"/>
      <w:i/>
      <w:iCs/>
      <w:sz w:val="24"/>
      <w:szCs w:val="24"/>
    </w:rPr>
  </w:style>
  <w:style w:type="character" w:customStyle="1" w:styleId="Heading8Char">
    <w:name w:val="Heading 8 Char"/>
    <w:basedOn w:val="DefaultParagraphFont"/>
    <w:link w:val="Heading8"/>
    <w:uiPriority w:val="9"/>
    <w:rsid w:val="003B544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3B5441"/>
    <w:rPr>
      <w:rFonts w:asciiTheme="majorHAnsi" w:eastAsiaTheme="majorEastAsia" w:hAnsiTheme="majorHAnsi" w:cstheme="majorBidi"/>
      <w:i/>
      <w:iCs/>
      <w:color w:val="404040" w:themeColor="text1" w:themeTint="BF"/>
      <w:sz w:val="20"/>
      <w:szCs w:val="20"/>
    </w:rPr>
  </w:style>
  <w:style w:type="paragraph" w:customStyle="1" w:styleId="Chapter">
    <w:name w:val="Chapter"/>
    <w:basedOn w:val="Heading1"/>
    <w:link w:val="ChapterChar"/>
    <w:qFormat/>
    <w:rsid w:val="003B5441"/>
    <w:pPr>
      <w:numPr>
        <w:numId w:val="1"/>
      </w:numPr>
    </w:pPr>
  </w:style>
  <w:style w:type="character" w:customStyle="1" w:styleId="ChapterChar">
    <w:name w:val="Chapter Char"/>
    <w:basedOn w:val="Heading1Char"/>
    <w:link w:val="Chapter"/>
    <w:rsid w:val="003B5441"/>
    <w:rPr>
      <w:rFonts w:ascii="Times New Roman" w:eastAsiaTheme="majorEastAsia" w:hAnsi="Times New Roman" w:cs="Times New Roman"/>
      <w:b/>
      <w:bCs/>
      <w:sz w:val="28"/>
      <w:szCs w:val="28"/>
    </w:rPr>
  </w:style>
  <w:style w:type="paragraph" w:styleId="NoSpacing">
    <w:name w:val="No Spacing"/>
    <w:uiPriority w:val="1"/>
    <w:rsid w:val="00995288"/>
    <w:pPr>
      <w:spacing w:before="0" w:after="0" w:line="240" w:lineRule="auto"/>
    </w:pPr>
    <w:rPr>
      <w:rFonts w:ascii="Times New Roman" w:hAnsi="Times New Roman" w:cs="Times New Roman"/>
      <w:sz w:val="24"/>
      <w:szCs w:val="24"/>
    </w:rPr>
  </w:style>
  <w:style w:type="paragraph" w:styleId="Subtitle">
    <w:name w:val="Subtitle"/>
    <w:basedOn w:val="Normal"/>
    <w:next w:val="Normal"/>
    <w:link w:val="SubtitleChar"/>
    <w:uiPriority w:val="11"/>
    <w:rsid w:val="00995288"/>
    <w:pPr>
      <w:numPr>
        <w:ilvl w:val="1"/>
      </w:numPr>
      <w:ind w:firstLine="709"/>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995288"/>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qFormat/>
    <w:rsid w:val="00995288"/>
    <w:rPr>
      <w:b/>
      <w:sz w:val="52"/>
      <w:szCs w:val="52"/>
    </w:rPr>
  </w:style>
  <w:style w:type="character" w:customStyle="1" w:styleId="TitleChar">
    <w:name w:val="Title Char"/>
    <w:basedOn w:val="DefaultParagraphFont"/>
    <w:link w:val="Title"/>
    <w:rsid w:val="00995288"/>
    <w:rPr>
      <w:rFonts w:ascii="Times New Roman" w:hAnsi="Times New Roman" w:cs="Times New Roman"/>
      <w:b/>
      <w:sz w:val="52"/>
      <w:szCs w:val="52"/>
    </w:rPr>
  </w:style>
  <w:style w:type="table" w:styleId="TableGrid">
    <w:name w:val="Table Grid"/>
    <w:basedOn w:val="TableNormal"/>
    <w:uiPriority w:val="59"/>
    <w:rsid w:val="0083200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1">
    <w:name w:val="Appendix Heading 1"/>
    <w:basedOn w:val="Normal"/>
    <w:next w:val="Normal"/>
    <w:rsid w:val="00832001"/>
    <w:pPr>
      <w:numPr>
        <w:numId w:val="3"/>
      </w:numPr>
      <w:tabs>
        <w:tab w:val="num" w:pos="360"/>
      </w:tabs>
      <w:spacing w:before="0" w:after="0"/>
      <w:jc w:val="center"/>
    </w:pPr>
    <w:rPr>
      <w:rFonts w:ascii="Times New (W1)" w:eastAsia="Times New Roman" w:hAnsi="Times New (W1)"/>
      <w:b/>
      <w:caps/>
      <w:lang w:val="en-CA" w:eastAsia="en-US"/>
    </w:rPr>
  </w:style>
  <w:style w:type="paragraph" w:customStyle="1" w:styleId="AppendixHeading2">
    <w:name w:val="Appendix Heading 2"/>
    <w:basedOn w:val="Normal"/>
    <w:next w:val="Normal"/>
    <w:rsid w:val="00832001"/>
    <w:pPr>
      <w:keepNext/>
      <w:numPr>
        <w:ilvl w:val="1"/>
        <w:numId w:val="3"/>
      </w:numPr>
      <w:tabs>
        <w:tab w:val="num" w:pos="360"/>
      </w:tabs>
      <w:spacing w:before="0" w:after="0"/>
      <w:ind w:left="0" w:firstLine="0"/>
      <w:jc w:val="left"/>
    </w:pPr>
    <w:rPr>
      <w:rFonts w:eastAsia="Times New Roman"/>
      <w:b/>
      <w:szCs w:val="20"/>
      <w:lang w:val="en-CA" w:eastAsia="en-US"/>
    </w:rPr>
  </w:style>
  <w:style w:type="paragraph" w:customStyle="1" w:styleId="AppendixHeading3">
    <w:name w:val="Appendix Heading 3"/>
    <w:basedOn w:val="Normal"/>
    <w:next w:val="Normal"/>
    <w:rsid w:val="00832001"/>
    <w:pPr>
      <w:numPr>
        <w:ilvl w:val="2"/>
        <w:numId w:val="3"/>
      </w:numPr>
      <w:tabs>
        <w:tab w:val="num" w:pos="360"/>
      </w:tabs>
      <w:spacing w:before="0" w:after="0"/>
      <w:ind w:left="0" w:firstLine="0"/>
      <w:jc w:val="left"/>
    </w:pPr>
    <w:rPr>
      <w:rFonts w:eastAsia="Times New Roman"/>
      <w:b/>
      <w:i/>
      <w:szCs w:val="20"/>
      <w:lang w:val="en-CA" w:eastAsia="en-US"/>
    </w:rPr>
  </w:style>
  <w:style w:type="character" w:styleId="Hyperlink">
    <w:name w:val="Hyperlink"/>
    <w:basedOn w:val="DefaultParagraphFont"/>
    <w:uiPriority w:val="99"/>
    <w:unhideWhenUsed/>
    <w:rsid w:val="00832001"/>
    <w:rPr>
      <w:color w:val="0000FF" w:themeColor="hyperlink"/>
      <w:u w:val="single"/>
    </w:rPr>
  </w:style>
  <w:style w:type="paragraph" w:styleId="Header">
    <w:name w:val="header"/>
    <w:basedOn w:val="Normal"/>
    <w:link w:val="HeaderChar"/>
    <w:unhideWhenUsed/>
    <w:rsid w:val="0083200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32001"/>
    <w:rPr>
      <w:rFonts w:ascii="Times New Roman" w:hAnsi="Times New Roman" w:cs="Times New Roman"/>
      <w:sz w:val="24"/>
      <w:szCs w:val="24"/>
    </w:rPr>
  </w:style>
  <w:style w:type="paragraph" w:styleId="Footer">
    <w:name w:val="footer"/>
    <w:basedOn w:val="Normal"/>
    <w:link w:val="FooterChar"/>
    <w:uiPriority w:val="99"/>
    <w:unhideWhenUsed/>
    <w:rsid w:val="0083200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32001"/>
    <w:rPr>
      <w:rFonts w:ascii="Times New Roman" w:hAnsi="Times New Roman" w:cs="Times New Roman"/>
      <w:sz w:val="24"/>
      <w:szCs w:val="24"/>
    </w:rPr>
  </w:style>
  <w:style w:type="paragraph" w:customStyle="1" w:styleId="Tablecaption">
    <w:name w:val="Table caption"/>
    <w:basedOn w:val="List"/>
    <w:link w:val="TablecaptionChar"/>
    <w:autoRedefine/>
    <w:qFormat/>
    <w:rsid w:val="00962841"/>
    <w:pPr>
      <w:spacing w:before="240" w:after="0"/>
      <w:ind w:left="0" w:firstLine="0"/>
    </w:pPr>
    <w:rPr>
      <w:b/>
    </w:rPr>
  </w:style>
  <w:style w:type="paragraph" w:styleId="Caption">
    <w:name w:val="caption"/>
    <w:basedOn w:val="Tablecaption"/>
    <w:next w:val="Normal"/>
    <w:link w:val="CaptionChar"/>
    <w:uiPriority w:val="35"/>
    <w:unhideWhenUsed/>
    <w:qFormat/>
    <w:rsid w:val="00106126"/>
    <w:pPr>
      <w:spacing w:after="480"/>
      <w:contextualSpacing w:val="0"/>
    </w:pPr>
  </w:style>
  <w:style w:type="character" w:customStyle="1" w:styleId="TablecaptionChar">
    <w:name w:val="Table caption Char"/>
    <w:basedOn w:val="DefaultParagraphFont"/>
    <w:link w:val="Tablecaption"/>
    <w:rsid w:val="00962841"/>
    <w:rPr>
      <w:rFonts w:ascii="Times New Roman" w:hAnsi="Times New Roman" w:cs="Times New Roman"/>
      <w:b/>
      <w:sz w:val="24"/>
      <w:szCs w:val="24"/>
    </w:rPr>
  </w:style>
  <w:style w:type="paragraph" w:customStyle="1" w:styleId="Picture">
    <w:name w:val="Picture"/>
    <w:basedOn w:val="Normal"/>
    <w:link w:val="PictureChar"/>
    <w:qFormat/>
    <w:rsid w:val="004242D7"/>
    <w:pPr>
      <w:spacing w:before="480" w:after="0" w:line="240" w:lineRule="auto"/>
      <w:ind w:firstLine="0"/>
      <w:jc w:val="center"/>
    </w:pPr>
    <w:rPr>
      <w:b/>
      <w:lang w:val="en-CA"/>
    </w:rPr>
  </w:style>
  <w:style w:type="paragraph" w:styleId="List">
    <w:name w:val="List"/>
    <w:basedOn w:val="Normal"/>
    <w:uiPriority w:val="99"/>
    <w:semiHidden/>
    <w:unhideWhenUsed/>
    <w:rsid w:val="00C9104D"/>
    <w:pPr>
      <w:ind w:left="283" w:hanging="283"/>
      <w:contextualSpacing/>
    </w:pPr>
  </w:style>
  <w:style w:type="paragraph" w:customStyle="1" w:styleId="Figurecaption">
    <w:name w:val="Figure caption"/>
    <w:basedOn w:val="Caption"/>
    <w:link w:val="FigurecaptionChar"/>
    <w:rsid w:val="00845610"/>
    <w:pPr>
      <w:spacing w:before="0"/>
    </w:pPr>
    <w:rPr>
      <w:lang w:val="en-CA"/>
    </w:rPr>
  </w:style>
  <w:style w:type="character" w:customStyle="1" w:styleId="PictureChar">
    <w:name w:val="Picture Char"/>
    <w:basedOn w:val="DefaultParagraphFont"/>
    <w:link w:val="Picture"/>
    <w:rsid w:val="004242D7"/>
    <w:rPr>
      <w:rFonts w:ascii="Times New Roman" w:hAnsi="Times New Roman" w:cs="Times New Roman"/>
      <w:b/>
      <w:sz w:val="24"/>
      <w:szCs w:val="24"/>
      <w:lang w:val="en-CA"/>
    </w:rPr>
  </w:style>
  <w:style w:type="character" w:styleId="FootnoteReference">
    <w:name w:val="footnote reference"/>
    <w:basedOn w:val="DefaultParagraphFont"/>
    <w:semiHidden/>
    <w:rsid w:val="00EA1A35"/>
    <w:rPr>
      <w:vertAlign w:val="superscript"/>
    </w:rPr>
  </w:style>
  <w:style w:type="paragraph" w:styleId="TOC5">
    <w:name w:val="toc 5"/>
    <w:basedOn w:val="Normal"/>
    <w:next w:val="Normal"/>
    <w:uiPriority w:val="39"/>
    <w:rsid w:val="00EA1A35"/>
    <w:pPr>
      <w:tabs>
        <w:tab w:val="right" w:leader="dot" w:pos="8640"/>
      </w:tabs>
      <w:spacing w:before="0" w:after="0" w:line="240" w:lineRule="auto"/>
      <w:ind w:left="1613" w:right="360" w:hanging="648"/>
      <w:jc w:val="left"/>
    </w:pPr>
    <w:rPr>
      <w:rFonts w:eastAsia="Times New Roman"/>
      <w:szCs w:val="20"/>
      <w:lang w:val="en-CA" w:eastAsia="en-US"/>
    </w:rPr>
  </w:style>
  <w:style w:type="paragraph" w:customStyle="1" w:styleId="TableHeading">
    <w:name w:val="Table Heading"/>
    <w:basedOn w:val="Normal"/>
    <w:next w:val="Normal"/>
    <w:rsid w:val="00EA1A35"/>
    <w:pPr>
      <w:spacing w:before="0" w:line="240" w:lineRule="auto"/>
      <w:jc w:val="center"/>
    </w:pPr>
    <w:rPr>
      <w:rFonts w:eastAsia="Times New Roman"/>
      <w:b/>
      <w:szCs w:val="20"/>
      <w:lang w:val="en-CA" w:eastAsia="en-US"/>
    </w:rPr>
  </w:style>
  <w:style w:type="paragraph" w:customStyle="1" w:styleId="FigureHeading">
    <w:name w:val="Figure Heading"/>
    <w:basedOn w:val="Normal"/>
    <w:next w:val="Normal"/>
    <w:rsid w:val="00EA1A35"/>
    <w:pPr>
      <w:spacing w:before="0" w:line="240" w:lineRule="auto"/>
      <w:jc w:val="left"/>
    </w:pPr>
    <w:rPr>
      <w:rFonts w:eastAsia="Times New Roman"/>
      <w:b/>
      <w:szCs w:val="20"/>
      <w:lang w:val="en-CA" w:eastAsia="en-US"/>
    </w:rPr>
  </w:style>
  <w:style w:type="paragraph" w:customStyle="1" w:styleId="PlateHeading">
    <w:name w:val="Plate Heading"/>
    <w:basedOn w:val="Normal"/>
    <w:next w:val="Normal"/>
    <w:rsid w:val="00EA1A35"/>
    <w:pPr>
      <w:spacing w:before="0" w:line="240" w:lineRule="auto"/>
      <w:jc w:val="left"/>
    </w:pPr>
    <w:rPr>
      <w:rFonts w:eastAsia="Times New Roman"/>
      <w:b/>
      <w:szCs w:val="20"/>
      <w:lang w:val="en-CA" w:eastAsia="en-US"/>
    </w:rPr>
  </w:style>
  <w:style w:type="character" w:styleId="PageNumber">
    <w:name w:val="page number"/>
    <w:basedOn w:val="DefaultParagraphFont"/>
    <w:rsid w:val="00EA1A35"/>
  </w:style>
  <w:style w:type="paragraph" w:styleId="TOC1">
    <w:name w:val="toc 1"/>
    <w:basedOn w:val="Normal"/>
    <w:next w:val="Normal"/>
    <w:uiPriority w:val="39"/>
    <w:rsid w:val="00EA1A35"/>
    <w:pPr>
      <w:tabs>
        <w:tab w:val="right" w:leader="dot" w:pos="8640"/>
      </w:tabs>
      <w:spacing w:before="0" w:after="0" w:line="240" w:lineRule="auto"/>
      <w:jc w:val="left"/>
    </w:pPr>
    <w:rPr>
      <w:rFonts w:eastAsia="Times New Roman"/>
      <w:noProof/>
      <w:szCs w:val="20"/>
      <w:lang w:val="en-CA" w:eastAsia="en-US"/>
    </w:rPr>
  </w:style>
  <w:style w:type="paragraph" w:styleId="TOC2">
    <w:name w:val="toc 2"/>
    <w:basedOn w:val="Normal"/>
    <w:next w:val="Normal"/>
    <w:uiPriority w:val="39"/>
    <w:rsid w:val="00EA1A35"/>
    <w:pPr>
      <w:tabs>
        <w:tab w:val="right" w:leader="dot" w:pos="8640"/>
      </w:tabs>
      <w:spacing w:before="240" w:after="0" w:line="240" w:lineRule="auto"/>
      <w:ind w:left="540" w:right="360" w:hanging="540"/>
      <w:jc w:val="left"/>
    </w:pPr>
    <w:rPr>
      <w:rFonts w:ascii="Times New (W1)" w:eastAsia="Times New Roman" w:hAnsi="Times New (W1)"/>
      <w:caps/>
      <w:lang w:val="en-CA" w:eastAsia="en-US"/>
    </w:rPr>
  </w:style>
  <w:style w:type="paragraph" w:styleId="TOC3">
    <w:name w:val="toc 3"/>
    <w:basedOn w:val="Normal"/>
    <w:next w:val="Normal"/>
    <w:uiPriority w:val="39"/>
    <w:rsid w:val="00EA1A35"/>
    <w:pPr>
      <w:tabs>
        <w:tab w:val="right" w:leader="dot" w:pos="8640"/>
      </w:tabs>
      <w:spacing w:before="0" w:after="0" w:line="240" w:lineRule="auto"/>
      <w:ind w:left="720" w:right="360" w:hanging="475"/>
      <w:jc w:val="left"/>
    </w:pPr>
    <w:rPr>
      <w:rFonts w:eastAsia="Times New Roman"/>
      <w:szCs w:val="20"/>
      <w:lang w:val="en-CA" w:eastAsia="en-US"/>
    </w:rPr>
  </w:style>
  <w:style w:type="paragraph" w:styleId="TOC4">
    <w:name w:val="toc 4"/>
    <w:basedOn w:val="Normal"/>
    <w:next w:val="Normal"/>
    <w:uiPriority w:val="39"/>
    <w:rsid w:val="00EA1A35"/>
    <w:pPr>
      <w:tabs>
        <w:tab w:val="right" w:leader="dot" w:pos="8640"/>
      </w:tabs>
      <w:spacing w:before="0" w:after="0" w:line="240" w:lineRule="auto"/>
      <w:ind w:left="1080" w:right="360" w:hanging="515"/>
      <w:jc w:val="left"/>
    </w:pPr>
    <w:rPr>
      <w:rFonts w:eastAsia="Times New Roman"/>
      <w:szCs w:val="20"/>
      <w:lang w:val="en-CA" w:eastAsia="en-US"/>
    </w:rPr>
  </w:style>
  <w:style w:type="paragraph" w:styleId="TOC6">
    <w:name w:val="toc 6"/>
    <w:basedOn w:val="Normal"/>
    <w:next w:val="Normal"/>
    <w:autoRedefine/>
    <w:uiPriority w:val="39"/>
    <w:rsid w:val="00EA1A35"/>
    <w:pPr>
      <w:spacing w:before="0" w:after="0"/>
      <w:ind w:left="1200"/>
      <w:jc w:val="left"/>
    </w:pPr>
    <w:rPr>
      <w:rFonts w:eastAsia="Times New Roman"/>
      <w:szCs w:val="20"/>
      <w:lang w:val="en-CA" w:eastAsia="en-US"/>
    </w:rPr>
  </w:style>
  <w:style w:type="paragraph" w:styleId="TOC7">
    <w:name w:val="toc 7"/>
    <w:basedOn w:val="Normal"/>
    <w:next w:val="Normal"/>
    <w:autoRedefine/>
    <w:uiPriority w:val="39"/>
    <w:rsid w:val="00EA1A35"/>
    <w:pPr>
      <w:spacing w:before="0" w:after="0"/>
      <w:ind w:left="1440"/>
      <w:jc w:val="left"/>
    </w:pPr>
    <w:rPr>
      <w:rFonts w:eastAsia="Times New Roman"/>
      <w:szCs w:val="20"/>
      <w:lang w:val="en-CA" w:eastAsia="en-US"/>
    </w:rPr>
  </w:style>
  <w:style w:type="paragraph" w:styleId="TOC8">
    <w:name w:val="toc 8"/>
    <w:basedOn w:val="Normal"/>
    <w:next w:val="Normal"/>
    <w:autoRedefine/>
    <w:uiPriority w:val="39"/>
    <w:rsid w:val="00EA1A35"/>
    <w:pPr>
      <w:spacing w:before="0" w:after="0"/>
      <w:ind w:left="1680"/>
      <w:jc w:val="left"/>
    </w:pPr>
    <w:rPr>
      <w:rFonts w:eastAsia="Times New Roman"/>
      <w:szCs w:val="20"/>
      <w:lang w:val="en-CA" w:eastAsia="en-US"/>
    </w:rPr>
  </w:style>
  <w:style w:type="paragraph" w:styleId="TOC9">
    <w:name w:val="toc 9"/>
    <w:basedOn w:val="Normal"/>
    <w:next w:val="Normal"/>
    <w:autoRedefine/>
    <w:uiPriority w:val="39"/>
    <w:rsid w:val="00EA1A35"/>
    <w:pPr>
      <w:spacing w:before="0" w:after="0"/>
      <w:ind w:left="1920"/>
      <w:jc w:val="left"/>
    </w:pPr>
    <w:rPr>
      <w:rFonts w:eastAsia="Times New Roman"/>
      <w:szCs w:val="20"/>
      <w:lang w:val="en-CA" w:eastAsia="en-US"/>
    </w:rPr>
  </w:style>
  <w:style w:type="paragraph" w:styleId="FootnoteText">
    <w:name w:val="footnote text"/>
    <w:basedOn w:val="Normal"/>
    <w:link w:val="FootnoteTextChar"/>
    <w:semiHidden/>
    <w:rsid w:val="00EA1A35"/>
    <w:pPr>
      <w:spacing w:before="0" w:after="0" w:line="240" w:lineRule="auto"/>
      <w:jc w:val="left"/>
    </w:pPr>
    <w:rPr>
      <w:rFonts w:eastAsia="Times New Roman"/>
      <w:sz w:val="20"/>
      <w:szCs w:val="20"/>
      <w:lang w:val="en-US" w:eastAsia="en-US"/>
    </w:rPr>
  </w:style>
  <w:style w:type="character" w:customStyle="1" w:styleId="FootnoteTextChar">
    <w:name w:val="Footnote Text Char"/>
    <w:basedOn w:val="DefaultParagraphFont"/>
    <w:link w:val="FootnoteText"/>
    <w:semiHidden/>
    <w:rsid w:val="00EA1A35"/>
    <w:rPr>
      <w:rFonts w:ascii="Times New Roman" w:eastAsia="Times New Roman" w:hAnsi="Times New Roman" w:cs="Times New Roman"/>
      <w:sz w:val="20"/>
      <w:szCs w:val="20"/>
      <w:lang w:val="en-US" w:eastAsia="en-US"/>
    </w:rPr>
  </w:style>
  <w:style w:type="paragraph" w:styleId="TableofFigures">
    <w:name w:val="table of figures"/>
    <w:basedOn w:val="Normal"/>
    <w:next w:val="Normal"/>
    <w:uiPriority w:val="99"/>
    <w:rsid w:val="00EA1A35"/>
    <w:pPr>
      <w:spacing w:before="0" w:after="240" w:line="240" w:lineRule="auto"/>
      <w:ind w:left="475" w:right="360" w:hanging="475"/>
      <w:jc w:val="left"/>
    </w:pPr>
    <w:rPr>
      <w:rFonts w:eastAsia="Times New Roman"/>
      <w:szCs w:val="20"/>
      <w:lang w:val="en-CA" w:eastAsia="en-US"/>
    </w:rPr>
  </w:style>
  <w:style w:type="paragraph" w:customStyle="1" w:styleId="Quotation">
    <w:name w:val="Quotation"/>
    <w:basedOn w:val="Normal"/>
    <w:next w:val="Normal"/>
    <w:rsid w:val="00EA1A35"/>
    <w:pPr>
      <w:spacing w:before="0" w:after="240" w:line="240" w:lineRule="auto"/>
      <w:ind w:left="1440" w:right="1440"/>
      <w:jc w:val="left"/>
    </w:pPr>
    <w:rPr>
      <w:rFonts w:eastAsia="Times New Roman"/>
      <w:szCs w:val="20"/>
      <w:lang w:val="en-CA" w:eastAsia="en-US"/>
    </w:rPr>
  </w:style>
  <w:style w:type="paragraph" w:customStyle="1" w:styleId="frontmatterheadingstyle">
    <w:name w:val="frontmatterheading style"/>
    <w:basedOn w:val="Normal"/>
    <w:rsid w:val="00EA1A35"/>
    <w:pPr>
      <w:spacing w:before="0" w:after="0"/>
      <w:jc w:val="center"/>
    </w:pPr>
    <w:rPr>
      <w:rFonts w:eastAsia="Times New Roman"/>
      <w:b/>
      <w:szCs w:val="20"/>
      <w:lang w:val="en-CA" w:eastAsia="en-US"/>
    </w:rPr>
  </w:style>
  <w:style w:type="paragraph" w:customStyle="1" w:styleId="Paragraph">
    <w:name w:val="Paragraph"/>
    <w:basedOn w:val="Normal"/>
    <w:rsid w:val="00EA1A35"/>
    <w:pPr>
      <w:spacing w:before="0" w:after="0"/>
      <w:ind w:firstLine="720"/>
      <w:jc w:val="left"/>
    </w:pPr>
    <w:rPr>
      <w:rFonts w:eastAsia="Times New Roman"/>
      <w:szCs w:val="20"/>
      <w:lang w:val="en-CA" w:eastAsia="en-US"/>
    </w:rPr>
  </w:style>
  <w:style w:type="paragraph" w:styleId="NormalWeb">
    <w:name w:val="Normal (Web)"/>
    <w:basedOn w:val="Normal"/>
    <w:uiPriority w:val="99"/>
    <w:rsid w:val="00EA1A35"/>
    <w:pPr>
      <w:spacing w:before="100" w:beforeAutospacing="1" w:after="100" w:afterAutospacing="1" w:line="240" w:lineRule="auto"/>
      <w:jc w:val="left"/>
    </w:pPr>
    <w:rPr>
      <w:rFonts w:eastAsia="Batang"/>
      <w:lang w:val="fr-FR" w:eastAsia="fr-FR"/>
    </w:rPr>
  </w:style>
  <w:style w:type="paragraph" w:customStyle="1" w:styleId="ReferenceList">
    <w:name w:val="ReferenceList"/>
    <w:basedOn w:val="frontmatterheadingstyle"/>
    <w:rsid w:val="00EA1A35"/>
  </w:style>
  <w:style w:type="character" w:customStyle="1" w:styleId="StyleItalicAllcaps">
    <w:name w:val="Style Italic All caps"/>
    <w:basedOn w:val="DefaultParagraphFont"/>
    <w:rsid w:val="00EA1A35"/>
    <w:rPr>
      <w:i/>
      <w:iCs/>
    </w:rPr>
  </w:style>
  <w:style w:type="paragraph" w:customStyle="1" w:styleId="StyleItalicAllcapsRightLeft35TopSinglesolidline">
    <w:name w:val="Style Italic All caps Right Left:  3.5&quot; Top: (Single solid line..."/>
    <w:basedOn w:val="Normal"/>
    <w:rsid w:val="00EA1A35"/>
    <w:pPr>
      <w:pBdr>
        <w:top w:val="single" w:sz="4" w:space="1" w:color="auto"/>
      </w:pBdr>
      <w:spacing w:before="0" w:after="0" w:line="240" w:lineRule="auto"/>
      <w:ind w:left="5040"/>
      <w:jc w:val="right"/>
    </w:pPr>
    <w:rPr>
      <w:rFonts w:ascii="Times New (W1)" w:eastAsia="Times New Roman" w:hAnsi="Times New (W1)"/>
      <w:i/>
      <w:iCs/>
      <w:lang w:val="en-CA" w:eastAsia="en-US"/>
    </w:rPr>
  </w:style>
  <w:style w:type="paragraph" w:customStyle="1" w:styleId="FrontmatterHeadingstyle0">
    <w:name w:val="Front matter Heading style"/>
    <w:basedOn w:val="Normal"/>
    <w:next w:val="Normal"/>
    <w:rsid w:val="00EA1A35"/>
    <w:pPr>
      <w:spacing w:before="0" w:after="0"/>
      <w:jc w:val="center"/>
    </w:pPr>
    <w:rPr>
      <w:rFonts w:eastAsia="Times New Roman"/>
      <w:b/>
      <w:szCs w:val="20"/>
      <w:lang w:val="en-CA" w:eastAsia="en-US"/>
    </w:rPr>
  </w:style>
  <w:style w:type="paragraph" w:customStyle="1" w:styleId="ReferenceListHeadingstyle">
    <w:name w:val="Reference List Heading style"/>
    <w:basedOn w:val="FrontmatterHeadingstyle0"/>
    <w:next w:val="Normal"/>
    <w:rsid w:val="00EA1A35"/>
  </w:style>
  <w:style w:type="character" w:styleId="FollowedHyperlink">
    <w:name w:val="FollowedHyperlink"/>
    <w:basedOn w:val="DefaultParagraphFont"/>
    <w:rsid w:val="00EA1A35"/>
    <w:rPr>
      <w:color w:val="800080" w:themeColor="followedHyperlink"/>
      <w:u w:val="single"/>
    </w:rPr>
  </w:style>
  <w:style w:type="paragraph" w:styleId="BalloonText">
    <w:name w:val="Balloon Text"/>
    <w:basedOn w:val="Normal"/>
    <w:link w:val="BalloonTextChar"/>
    <w:uiPriority w:val="99"/>
    <w:rsid w:val="00EA1A35"/>
    <w:pPr>
      <w:spacing w:before="0" w:after="0" w:line="240" w:lineRule="auto"/>
      <w:jc w:val="left"/>
    </w:pPr>
    <w:rPr>
      <w:rFonts w:ascii="Lucida Grande" w:eastAsia="Times New Roman" w:hAnsi="Lucida Grande" w:cs="Lucida Grande"/>
      <w:sz w:val="18"/>
      <w:szCs w:val="18"/>
      <w:lang w:val="en-CA" w:eastAsia="en-US"/>
    </w:rPr>
  </w:style>
  <w:style w:type="character" w:customStyle="1" w:styleId="BalloonTextChar">
    <w:name w:val="Balloon Text Char"/>
    <w:basedOn w:val="DefaultParagraphFont"/>
    <w:link w:val="BalloonText"/>
    <w:uiPriority w:val="99"/>
    <w:rsid w:val="00EA1A35"/>
    <w:rPr>
      <w:rFonts w:ascii="Lucida Grande" w:eastAsia="Times New Roman" w:hAnsi="Lucida Grande" w:cs="Lucida Grande"/>
      <w:sz w:val="18"/>
      <w:szCs w:val="18"/>
      <w:lang w:val="en-CA" w:eastAsia="en-US"/>
    </w:rPr>
  </w:style>
  <w:style w:type="character" w:styleId="Strong">
    <w:name w:val="Strong"/>
    <w:basedOn w:val="DefaultParagraphFont"/>
    <w:qFormat/>
    <w:rsid w:val="00EA1A35"/>
    <w:rPr>
      <w:b/>
      <w:bCs/>
    </w:rPr>
  </w:style>
  <w:style w:type="paragraph" w:customStyle="1" w:styleId="Chapters">
    <w:name w:val="Chapters"/>
    <w:basedOn w:val="Title"/>
    <w:qFormat/>
    <w:rsid w:val="00EA1A35"/>
    <w:pPr>
      <w:numPr>
        <w:numId w:val="4"/>
      </w:numPr>
      <w:pBdr>
        <w:bottom w:val="single" w:sz="8" w:space="4" w:color="4F81BD" w:themeColor="accent1"/>
      </w:pBdr>
      <w:spacing w:before="0" w:after="300" w:line="240" w:lineRule="auto"/>
      <w:contextualSpacing/>
      <w:jc w:val="left"/>
    </w:pPr>
    <w:rPr>
      <w:rFonts w:asciiTheme="majorHAnsi" w:eastAsiaTheme="majorEastAsia" w:hAnsiTheme="majorHAnsi" w:cstheme="majorBidi"/>
      <w:b w:val="0"/>
      <w:color w:val="17365D" w:themeColor="text2" w:themeShade="BF"/>
      <w:spacing w:val="5"/>
      <w:kern w:val="28"/>
      <w:lang w:eastAsia="en-GB"/>
    </w:rPr>
  </w:style>
  <w:style w:type="paragraph" w:customStyle="1" w:styleId="Level1">
    <w:name w:val="Level 1"/>
    <w:basedOn w:val="Heading1"/>
    <w:link w:val="Level1Char"/>
    <w:qFormat/>
    <w:rsid w:val="00EA1A35"/>
    <w:pPr>
      <w:keepLines w:val="0"/>
      <w:spacing w:before="240" w:after="60" w:line="240" w:lineRule="auto"/>
      <w:ind w:left="1004"/>
      <w:jc w:val="left"/>
    </w:pPr>
    <w:rPr>
      <w:rFonts w:ascii="Arial" w:eastAsia="Times New Roman" w:hAnsi="Arial" w:cs="Arial"/>
      <w:kern w:val="32"/>
      <w:sz w:val="32"/>
      <w:szCs w:val="32"/>
      <w:lang w:eastAsia="en-GB"/>
    </w:rPr>
  </w:style>
  <w:style w:type="character" w:customStyle="1" w:styleId="Level1Char">
    <w:name w:val="Level 1 Char"/>
    <w:basedOn w:val="DefaultParagraphFont"/>
    <w:link w:val="Level1"/>
    <w:rsid w:val="00EA1A35"/>
    <w:rPr>
      <w:rFonts w:ascii="Arial" w:eastAsia="Times New Roman" w:hAnsi="Arial" w:cs="Arial"/>
      <w:b/>
      <w:bCs/>
      <w:kern w:val="32"/>
      <w:sz w:val="32"/>
      <w:szCs w:val="32"/>
      <w:lang w:eastAsia="en-GB"/>
    </w:rPr>
  </w:style>
  <w:style w:type="paragraph" w:customStyle="1" w:styleId="Level2">
    <w:name w:val="Level 2"/>
    <w:basedOn w:val="Normal"/>
    <w:link w:val="Level2Char"/>
    <w:qFormat/>
    <w:rsid w:val="00EA1A35"/>
    <w:pPr>
      <w:keepNext/>
      <w:numPr>
        <w:ilvl w:val="2"/>
        <w:numId w:val="5"/>
      </w:numPr>
      <w:spacing w:before="240" w:after="60" w:line="240" w:lineRule="auto"/>
      <w:jc w:val="left"/>
      <w:outlineLvl w:val="1"/>
    </w:pPr>
    <w:rPr>
      <w:rFonts w:ascii="Arial" w:eastAsia="Times New Roman" w:hAnsi="Arial" w:cs="Arial"/>
      <w:b/>
      <w:bCs/>
      <w:i/>
      <w:iCs/>
      <w:sz w:val="28"/>
      <w:szCs w:val="28"/>
      <w:lang w:eastAsia="en-GB"/>
    </w:rPr>
  </w:style>
  <w:style w:type="character" w:customStyle="1" w:styleId="Level2Char">
    <w:name w:val="Level 2 Char"/>
    <w:basedOn w:val="DefaultParagraphFont"/>
    <w:link w:val="Level2"/>
    <w:rsid w:val="00EA1A35"/>
    <w:rPr>
      <w:rFonts w:ascii="Arial" w:eastAsia="Times New Roman" w:hAnsi="Arial" w:cs="Arial"/>
      <w:b/>
      <w:bCs/>
      <w:i/>
      <w:iCs/>
      <w:sz w:val="28"/>
      <w:szCs w:val="28"/>
      <w:lang w:eastAsia="en-GB"/>
    </w:rPr>
  </w:style>
  <w:style w:type="character" w:styleId="BookTitle">
    <w:name w:val="Book Title"/>
    <w:basedOn w:val="DefaultParagraphFont"/>
    <w:uiPriority w:val="33"/>
    <w:qFormat/>
    <w:rsid w:val="00EA1A35"/>
    <w:rPr>
      <w:b/>
      <w:bCs/>
      <w:smallCaps/>
      <w:spacing w:val="5"/>
    </w:rPr>
  </w:style>
  <w:style w:type="character" w:styleId="PlaceholderText">
    <w:name w:val="Placeholder Text"/>
    <w:basedOn w:val="DefaultParagraphFont"/>
    <w:uiPriority w:val="99"/>
    <w:semiHidden/>
    <w:rsid w:val="00EA1A35"/>
    <w:rPr>
      <w:color w:val="808080"/>
    </w:rPr>
  </w:style>
  <w:style w:type="paragraph" w:customStyle="1" w:styleId="TableCaption0">
    <w:name w:val="Table Caption"/>
    <w:basedOn w:val="Caption"/>
    <w:link w:val="TableCaptionChar0"/>
    <w:qFormat/>
    <w:rsid w:val="00B357D7"/>
    <w:pPr>
      <w:keepNext/>
      <w:spacing w:after="0"/>
    </w:pPr>
    <w:rPr>
      <w:rFonts w:eastAsia="Times New Roman"/>
      <w:szCs w:val="20"/>
      <w:lang w:eastAsia="en-US"/>
    </w:rPr>
  </w:style>
  <w:style w:type="paragraph" w:customStyle="1" w:styleId="FigureCaption0">
    <w:name w:val="Figure Caption"/>
    <w:basedOn w:val="Caption"/>
    <w:link w:val="FigureCaptionChar0"/>
    <w:qFormat/>
    <w:rsid w:val="00732BE0"/>
    <w:pPr>
      <w:spacing w:before="0" w:after="360"/>
    </w:pPr>
  </w:style>
  <w:style w:type="character" w:customStyle="1" w:styleId="CaptionChar">
    <w:name w:val="Caption Char"/>
    <w:basedOn w:val="DefaultParagraphFont"/>
    <w:link w:val="Caption"/>
    <w:uiPriority w:val="35"/>
    <w:rsid w:val="00106126"/>
    <w:rPr>
      <w:rFonts w:ascii="Times New Roman" w:hAnsi="Times New Roman" w:cs="Times New Roman"/>
      <w:b/>
      <w:sz w:val="24"/>
      <w:szCs w:val="24"/>
    </w:rPr>
  </w:style>
  <w:style w:type="character" w:customStyle="1" w:styleId="TableCaptionChar0">
    <w:name w:val="Table Caption Char"/>
    <w:basedOn w:val="CaptionChar"/>
    <w:link w:val="TableCaption0"/>
    <w:rsid w:val="00B357D7"/>
    <w:rPr>
      <w:rFonts w:ascii="Times New Roman" w:eastAsia="Times New Roman" w:hAnsi="Times New Roman" w:cs="Times New Roman"/>
      <w:b/>
      <w:sz w:val="24"/>
      <w:szCs w:val="20"/>
      <w:lang w:eastAsia="en-US"/>
    </w:rPr>
  </w:style>
  <w:style w:type="paragraph" w:customStyle="1" w:styleId="Style1">
    <w:name w:val="Style1"/>
    <w:basedOn w:val="FigureCaption0"/>
    <w:link w:val="Style1Char"/>
    <w:qFormat/>
    <w:rsid w:val="00EA1A35"/>
    <w:rPr>
      <w:lang w:val="en-CA"/>
    </w:rPr>
  </w:style>
  <w:style w:type="character" w:customStyle="1" w:styleId="FigureCaptionChar0">
    <w:name w:val="Figure Caption Char"/>
    <w:basedOn w:val="CaptionChar"/>
    <w:link w:val="FigureCaption0"/>
    <w:rsid w:val="00732BE0"/>
    <w:rPr>
      <w:rFonts w:ascii="Times New Roman" w:hAnsi="Times New Roman" w:cs="Times New Roman"/>
      <w:b/>
      <w:sz w:val="24"/>
      <w:szCs w:val="24"/>
    </w:rPr>
  </w:style>
  <w:style w:type="character" w:customStyle="1" w:styleId="Style1Char">
    <w:name w:val="Style1 Char"/>
    <w:basedOn w:val="FigureCaptionChar0"/>
    <w:link w:val="Style1"/>
    <w:rsid w:val="00EA1A35"/>
    <w:rPr>
      <w:rFonts w:ascii="Times New Roman" w:hAnsi="Times New Roman" w:cs="Times New Roman"/>
      <w:b/>
      <w:sz w:val="24"/>
      <w:szCs w:val="24"/>
      <w:lang w:val="en-CA"/>
    </w:rPr>
  </w:style>
  <w:style w:type="character" w:customStyle="1" w:styleId="st">
    <w:name w:val="st"/>
    <w:basedOn w:val="DefaultParagraphFont"/>
    <w:rsid w:val="00EA1A35"/>
  </w:style>
  <w:style w:type="character" w:styleId="CommentReference">
    <w:name w:val="annotation reference"/>
    <w:basedOn w:val="DefaultParagraphFont"/>
    <w:rsid w:val="00EA1A35"/>
    <w:rPr>
      <w:sz w:val="16"/>
      <w:szCs w:val="16"/>
    </w:rPr>
  </w:style>
  <w:style w:type="paragraph" w:styleId="CommentText">
    <w:name w:val="annotation text"/>
    <w:basedOn w:val="Normal"/>
    <w:link w:val="CommentTextChar"/>
    <w:rsid w:val="00EA1A35"/>
    <w:pPr>
      <w:spacing w:before="0" w:after="0" w:line="240" w:lineRule="auto"/>
      <w:jc w:val="left"/>
    </w:pPr>
    <w:rPr>
      <w:rFonts w:eastAsia="Times New Roman"/>
      <w:sz w:val="20"/>
      <w:szCs w:val="20"/>
      <w:lang w:val="en-CA" w:eastAsia="en-US"/>
    </w:rPr>
  </w:style>
  <w:style w:type="character" w:customStyle="1" w:styleId="CommentTextChar">
    <w:name w:val="Comment Text Char"/>
    <w:basedOn w:val="DefaultParagraphFont"/>
    <w:link w:val="CommentText"/>
    <w:rsid w:val="00EA1A35"/>
    <w:rPr>
      <w:rFonts w:ascii="Times New Roman" w:eastAsia="Times New Roman" w:hAnsi="Times New Roman" w:cs="Times New Roman"/>
      <w:sz w:val="20"/>
      <w:szCs w:val="20"/>
      <w:lang w:val="en-CA" w:eastAsia="en-US"/>
    </w:rPr>
  </w:style>
  <w:style w:type="paragraph" w:styleId="CommentSubject">
    <w:name w:val="annotation subject"/>
    <w:basedOn w:val="CommentText"/>
    <w:next w:val="CommentText"/>
    <w:link w:val="CommentSubjectChar"/>
    <w:rsid w:val="00EA1A35"/>
    <w:rPr>
      <w:b/>
      <w:bCs/>
    </w:rPr>
  </w:style>
  <w:style w:type="character" w:customStyle="1" w:styleId="CommentSubjectChar">
    <w:name w:val="Comment Subject Char"/>
    <w:basedOn w:val="CommentTextChar"/>
    <w:link w:val="CommentSubject"/>
    <w:rsid w:val="00EA1A35"/>
    <w:rPr>
      <w:rFonts w:ascii="Times New Roman" w:eastAsia="Times New Roman" w:hAnsi="Times New Roman" w:cs="Times New Roman"/>
      <w:b/>
      <w:bCs/>
      <w:sz w:val="20"/>
      <w:szCs w:val="20"/>
      <w:lang w:val="en-CA" w:eastAsia="en-US"/>
    </w:rPr>
  </w:style>
  <w:style w:type="paragraph" w:styleId="Revision">
    <w:name w:val="Revision"/>
    <w:hidden/>
    <w:uiPriority w:val="99"/>
    <w:semiHidden/>
    <w:rsid w:val="00C6054D"/>
    <w:pPr>
      <w:spacing w:before="0" w:after="0" w:line="240" w:lineRule="auto"/>
      <w:jc w:val="left"/>
    </w:pPr>
    <w:rPr>
      <w:rFonts w:ascii="Times New Roman" w:hAnsi="Times New Roman" w:cs="Times New Roman"/>
      <w:sz w:val="24"/>
      <w:szCs w:val="24"/>
    </w:rPr>
  </w:style>
  <w:style w:type="paragraph" w:customStyle="1" w:styleId="Equationcaption">
    <w:name w:val="Equation caption"/>
    <w:basedOn w:val="FigureCaption0"/>
    <w:link w:val="EquationcaptionChar"/>
    <w:qFormat/>
    <w:rsid w:val="002C08B1"/>
    <w:pPr>
      <w:spacing w:line="240" w:lineRule="auto"/>
      <w:ind w:right="240"/>
      <w:jc w:val="right"/>
    </w:pPr>
  </w:style>
  <w:style w:type="character" w:customStyle="1" w:styleId="EquationcaptionChar">
    <w:name w:val="Equation caption Char"/>
    <w:basedOn w:val="FigureCaptionChar0"/>
    <w:link w:val="Equationcaption"/>
    <w:rsid w:val="002C08B1"/>
    <w:rPr>
      <w:rFonts w:ascii="Times New Roman" w:hAnsi="Times New Roman" w:cs="Times New Roman"/>
      <w:b/>
      <w:sz w:val="24"/>
      <w:szCs w:val="24"/>
    </w:rPr>
  </w:style>
  <w:style w:type="character" w:customStyle="1" w:styleId="FigurecaptionChar">
    <w:name w:val="Figure caption Char"/>
    <w:basedOn w:val="CaptionChar"/>
    <w:link w:val="Figurecaption"/>
    <w:rsid w:val="002758E1"/>
    <w:rPr>
      <w:rFonts w:ascii="Times New Roman" w:hAnsi="Times New Roman" w:cs="Times New Roman"/>
      <w:b/>
      <w:sz w:val="24"/>
      <w:szCs w:val="24"/>
      <w:lang w:val="en-CA"/>
    </w:rPr>
  </w:style>
  <w:style w:type="character" w:styleId="SubtleReference">
    <w:name w:val="Subtle Reference"/>
    <w:uiPriority w:val="31"/>
    <w:rsid w:val="008977B1"/>
  </w:style>
  <w:style w:type="paragraph" w:customStyle="1" w:styleId="Figurestatistics">
    <w:name w:val="Figure statistics"/>
    <w:basedOn w:val="Figurecaption"/>
    <w:link w:val="FigurestatisticsChar"/>
    <w:qFormat/>
    <w:rsid w:val="008977B1"/>
    <w:pPr>
      <w:contextualSpacing/>
    </w:pPr>
    <w:rPr>
      <w:i/>
    </w:rPr>
  </w:style>
  <w:style w:type="character" w:customStyle="1" w:styleId="FigurestatisticsChar">
    <w:name w:val="Figure statistics Char"/>
    <w:basedOn w:val="FigurecaptionChar"/>
    <w:link w:val="Figurestatistics"/>
    <w:rsid w:val="008977B1"/>
    <w:rPr>
      <w:rFonts w:ascii="Times New Roman" w:hAnsi="Times New Roman" w:cs="Times New Roman"/>
      <w:b/>
      <w:i/>
      <w:sz w:val="24"/>
      <w:szCs w:val="24"/>
      <w:lang w:val="en-CA"/>
    </w:rPr>
  </w:style>
  <w:style w:type="paragraph" w:styleId="TOCHeading">
    <w:name w:val="TOC Heading"/>
    <w:basedOn w:val="Heading1"/>
    <w:next w:val="Normal"/>
    <w:uiPriority w:val="39"/>
    <w:unhideWhenUsed/>
    <w:qFormat/>
    <w:rsid w:val="00EA654C"/>
    <w:pPr>
      <w:spacing w:line="276" w:lineRule="auto"/>
      <w:jc w:val="left"/>
      <w:outlineLvl w:val="9"/>
    </w:pPr>
    <w:rPr>
      <w:rFonts w:asciiTheme="majorHAnsi" w:hAnsiTheme="majorHAnsi" w:cstheme="majorBidi"/>
      <w:color w:val="365F91" w:themeColor="accent1" w:themeShade="BF"/>
      <w:lang w:val="en-US" w:eastAsia="en-US"/>
    </w:rPr>
  </w:style>
  <w:style w:type="paragraph" w:styleId="DocumentMap">
    <w:name w:val="Document Map"/>
    <w:basedOn w:val="Normal"/>
    <w:link w:val="DocumentMapChar"/>
    <w:uiPriority w:val="99"/>
    <w:semiHidden/>
    <w:unhideWhenUsed/>
    <w:rsid w:val="00AD7F12"/>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D7F12"/>
    <w:rPr>
      <w:rFonts w:ascii="Tahoma" w:hAnsi="Tahoma" w:cs="Tahoma"/>
      <w:sz w:val="16"/>
      <w:szCs w:val="16"/>
    </w:rPr>
  </w:style>
  <w:style w:type="paragraph" w:customStyle="1" w:styleId="Captionlegend">
    <w:name w:val="Caption legend"/>
    <w:basedOn w:val="FigureCaption0"/>
    <w:link w:val="CaptionlegendChar"/>
    <w:qFormat/>
    <w:rsid w:val="00A84398"/>
  </w:style>
  <w:style w:type="character" w:customStyle="1" w:styleId="CaptionlegendChar">
    <w:name w:val="Caption legend Char"/>
    <w:basedOn w:val="DefaultParagraphFont"/>
    <w:link w:val="Captionlegend"/>
    <w:rsid w:val="00A84398"/>
    <w:rPr>
      <w:rFonts w:ascii="Times New Roman" w:hAnsi="Times New Roman" w:cs="Times New Roman"/>
      <w:b/>
      <w:sz w:val="24"/>
      <w:szCs w:val="24"/>
    </w:rPr>
  </w:style>
  <w:style w:type="paragraph" w:customStyle="1" w:styleId="Appendix">
    <w:name w:val="Appendix"/>
    <w:basedOn w:val="Heading1"/>
    <w:link w:val="AppendixChar"/>
    <w:rsid w:val="000B2745"/>
    <w:pPr>
      <w:ind w:left="999"/>
    </w:pPr>
  </w:style>
  <w:style w:type="character" w:customStyle="1" w:styleId="AppendixChar">
    <w:name w:val="Appendix Char"/>
    <w:basedOn w:val="Heading1Char"/>
    <w:link w:val="Appendix"/>
    <w:rsid w:val="000B2745"/>
    <w:rPr>
      <w:rFonts w:ascii="Times New Roman" w:eastAsiaTheme="majorEastAsia" w:hAnsi="Times New Roman" w:cs="Times New Roman"/>
      <w:b/>
      <w:bCs/>
      <w:sz w:val="28"/>
      <w:szCs w:val="28"/>
    </w:rPr>
  </w:style>
  <w:style w:type="character" w:customStyle="1" w:styleId="apple-converted-space">
    <w:name w:val="apple-converted-space"/>
    <w:basedOn w:val="DefaultParagraphFont"/>
    <w:rsid w:val="003C789B"/>
  </w:style>
  <w:style w:type="paragraph" w:customStyle="1" w:styleId="EndNoteBibliographyTitle">
    <w:name w:val="EndNote Bibliography Title"/>
    <w:basedOn w:val="Normal"/>
    <w:link w:val="EndNoteBibliographyTitleChar"/>
    <w:rsid w:val="00932C08"/>
    <w:pPr>
      <w:spacing w:after="0"/>
      <w:jc w:val="center"/>
    </w:pPr>
    <w:rPr>
      <w:noProof/>
    </w:rPr>
  </w:style>
  <w:style w:type="character" w:customStyle="1" w:styleId="EndNoteBibliographyTitleChar">
    <w:name w:val="EndNote Bibliography Title Char"/>
    <w:basedOn w:val="DefaultParagraphFont"/>
    <w:link w:val="EndNoteBibliographyTitle"/>
    <w:rsid w:val="00932C08"/>
    <w:rPr>
      <w:rFonts w:ascii="Times New Roman" w:hAnsi="Times New Roman" w:cs="Times New Roman"/>
      <w:noProof/>
      <w:sz w:val="24"/>
      <w:szCs w:val="24"/>
    </w:rPr>
  </w:style>
  <w:style w:type="paragraph" w:customStyle="1" w:styleId="EndNoteBibliography">
    <w:name w:val="EndNote Bibliography"/>
    <w:basedOn w:val="Normal"/>
    <w:link w:val="EndNoteBibliographyChar"/>
    <w:rsid w:val="00932C08"/>
    <w:pPr>
      <w:spacing w:line="240" w:lineRule="auto"/>
    </w:pPr>
    <w:rPr>
      <w:noProof/>
    </w:rPr>
  </w:style>
  <w:style w:type="character" w:customStyle="1" w:styleId="EndNoteBibliographyChar">
    <w:name w:val="EndNote Bibliography Char"/>
    <w:basedOn w:val="DefaultParagraphFont"/>
    <w:link w:val="EndNoteBibliography"/>
    <w:rsid w:val="00932C08"/>
    <w:rPr>
      <w:rFonts w:ascii="Times New Roman" w:hAnsi="Times New Roman" w:cs="Times New Roman"/>
      <w:noProo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before="120" w:after="120"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lsdException w:name="FollowedHyperlink" w:uiPriority="0"/>
    <w:lsdException w:name="Strong" w:semiHidden="0" w:uiPriority="0" w:unhideWhenUsed="0" w:qFormat="1"/>
    <w:lsdException w:name="Emphasis" w:semiHidden="0" w:uiPriority="20" w:unhideWhenUsed="0"/>
    <w:lsdException w:name="annotation subjec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43A"/>
    <w:pPr>
      <w:spacing w:line="360" w:lineRule="auto"/>
      <w:ind w:firstLine="578"/>
    </w:pPr>
    <w:rPr>
      <w:rFonts w:ascii="Times New Roman" w:hAnsi="Times New Roman" w:cs="Times New Roman"/>
      <w:sz w:val="24"/>
      <w:szCs w:val="24"/>
    </w:rPr>
  </w:style>
  <w:style w:type="paragraph" w:styleId="Heading1">
    <w:name w:val="heading 1"/>
    <w:basedOn w:val="Normal"/>
    <w:next w:val="Normal"/>
    <w:link w:val="Heading1Char"/>
    <w:uiPriority w:val="9"/>
    <w:qFormat/>
    <w:rsid w:val="0067243A"/>
    <w:pPr>
      <w:keepNext/>
      <w:keepLines/>
      <w:numPr>
        <w:numId w:val="30"/>
      </w:numPr>
      <w:spacing w:after="0"/>
      <w:ind w:left="431" w:hanging="431"/>
      <w:outlineLvl w:val="0"/>
    </w:pPr>
    <w:rPr>
      <w:rFonts w:eastAsiaTheme="majorEastAsia"/>
      <w:b/>
      <w:bCs/>
      <w:sz w:val="26"/>
      <w:szCs w:val="26"/>
    </w:rPr>
  </w:style>
  <w:style w:type="paragraph" w:styleId="Heading2">
    <w:name w:val="heading 2"/>
    <w:basedOn w:val="Normal"/>
    <w:next w:val="Normal"/>
    <w:link w:val="Heading2Char"/>
    <w:uiPriority w:val="9"/>
    <w:unhideWhenUsed/>
    <w:qFormat/>
    <w:rsid w:val="0067243A"/>
    <w:pPr>
      <w:keepNext/>
      <w:keepLines/>
      <w:numPr>
        <w:ilvl w:val="1"/>
        <w:numId w:val="30"/>
      </w:numPr>
      <w:spacing w:after="0"/>
      <w:ind w:left="578" w:hanging="578"/>
      <w:outlineLvl w:val="1"/>
    </w:pPr>
    <w:rPr>
      <w:rFonts w:eastAsiaTheme="majorEastAsia"/>
      <w:b/>
      <w:bCs/>
      <w:szCs w:val="26"/>
    </w:rPr>
  </w:style>
  <w:style w:type="paragraph" w:styleId="Heading3">
    <w:name w:val="heading 3"/>
    <w:basedOn w:val="Normal"/>
    <w:next w:val="Normal"/>
    <w:link w:val="Heading3Char"/>
    <w:uiPriority w:val="9"/>
    <w:unhideWhenUsed/>
    <w:qFormat/>
    <w:rsid w:val="00DD0BFF"/>
    <w:pPr>
      <w:keepNext/>
      <w:keepLines/>
      <w:numPr>
        <w:ilvl w:val="2"/>
        <w:numId w:val="30"/>
      </w:numPr>
      <w:spacing w:before="200"/>
      <w:jc w:val="left"/>
      <w:outlineLvl w:val="2"/>
    </w:pPr>
    <w:rPr>
      <w:rFonts w:eastAsiaTheme="majorEastAsia"/>
      <w:b/>
      <w:bCs/>
    </w:rPr>
  </w:style>
  <w:style w:type="paragraph" w:styleId="Heading4">
    <w:name w:val="heading 4"/>
    <w:basedOn w:val="Normal"/>
    <w:next w:val="Normal"/>
    <w:link w:val="Heading4Char"/>
    <w:uiPriority w:val="9"/>
    <w:unhideWhenUsed/>
    <w:qFormat/>
    <w:rsid w:val="006446C7"/>
    <w:pPr>
      <w:keepNext/>
      <w:keepLines/>
      <w:numPr>
        <w:ilvl w:val="3"/>
        <w:numId w:val="30"/>
      </w:numPr>
      <w:spacing w:before="200"/>
      <w:outlineLvl w:val="3"/>
    </w:pPr>
    <w:rPr>
      <w:rFonts w:eastAsiaTheme="majorEastAsia"/>
      <w:b/>
      <w:bCs/>
      <w:i/>
      <w:iCs/>
    </w:rPr>
  </w:style>
  <w:style w:type="paragraph" w:styleId="Heading5">
    <w:name w:val="heading 5"/>
    <w:basedOn w:val="Normal"/>
    <w:next w:val="Normal"/>
    <w:link w:val="Heading5Char"/>
    <w:uiPriority w:val="9"/>
    <w:unhideWhenUsed/>
    <w:qFormat/>
    <w:rsid w:val="00F765DB"/>
    <w:pPr>
      <w:keepNext/>
      <w:keepLines/>
      <w:numPr>
        <w:ilvl w:val="4"/>
        <w:numId w:val="30"/>
      </w:numPr>
      <w:spacing w:before="200"/>
      <w:outlineLvl w:val="4"/>
    </w:pPr>
    <w:rPr>
      <w:rFonts w:eastAsiaTheme="majorEastAsia"/>
    </w:rPr>
  </w:style>
  <w:style w:type="paragraph" w:styleId="Heading6">
    <w:name w:val="heading 6"/>
    <w:basedOn w:val="Heading7"/>
    <w:next w:val="Normal"/>
    <w:link w:val="Heading6Char"/>
    <w:uiPriority w:val="9"/>
    <w:unhideWhenUsed/>
    <w:qFormat/>
    <w:rsid w:val="00832001"/>
    <w:pPr>
      <w:numPr>
        <w:ilvl w:val="5"/>
      </w:numPr>
      <w:spacing w:after="120"/>
      <w:outlineLvl w:val="5"/>
    </w:pPr>
    <w:rPr>
      <w:rFonts w:ascii="Times New Roman" w:hAnsi="Times New Roman" w:cs="Times New Roman"/>
    </w:rPr>
  </w:style>
  <w:style w:type="paragraph" w:styleId="Heading7">
    <w:name w:val="heading 7"/>
    <w:basedOn w:val="Normal"/>
    <w:next w:val="Normal"/>
    <w:link w:val="Heading7Char"/>
    <w:uiPriority w:val="9"/>
    <w:unhideWhenUsed/>
    <w:qFormat/>
    <w:rsid w:val="00995288"/>
    <w:pPr>
      <w:keepNext/>
      <w:keepLines/>
      <w:numPr>
        <w:ilvl w:val="6"/>
        <w:numId w:val="30"/>
      </w:numPr>
      <w:spacing w:before="20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3B5441"/>
    <w:pPr>
      <w:keepNext/>
      <w:keepLines/>
      <w:numPr>
        <w:ilvl w:val="7"/>
        <w:numId w:val="3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3B5441"/>
    <w:pPr>
      <w:keepNext/>
      <w:keepLines/>
      <w:numPr>
        <w:ilvl w:val="8"/>
        <w:numId w:val="3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5441"/>
    <w:pPr>
      <w:ind w:left="720"/>
      <w:contextualSpacing/>
    </w:pPr>
  </w:style>
  <w:style w:type="character" w:customStyle="1" w:styleId="Heading1Char">
    <w:name w:val="Heading 1 Char"/>
    <w:basedOn w:val="DefaultParagraphFont"/>
    <w:link w:val="Heading1"/>
    <w:uiPriority w:val="9"/>
    <w:rsid w:val="0067243A"/>
    <w:rPr>
      <w:rFonts w:ascii="Times New Roman" w:eastAsiaTheme="majorEastAsia" w:hAnsi="Times New Roman" w:cs="Times New Roman"/>
      <w:b/>
      <w:bCs/>
      <w:sz w:val="26"/>
      <w:szCs w:val="26"/>
    </w:rPr>
  </w:style>
  <w:style w:type="character" w:customStyle="1" w:styleId="Heading2Char">
    <w:name w:val="Heading 2 Char"/>
    <w:basedOn w:val="DefaultParagraphFont"/>
    <w:link w:val="Heading2"/>
    <w:uiPriority w:val="9"/>
    <w:rsid w:val="0067243A"/>
    <w:rPr>
      <w:rFonts w:ascii="Times New Roman" w:eastAsiaTheme="majorEastAsia" w:hAnsi="Times New Roman" w:cs="Times New Roman"/>
      <w:b/>
      <w:bCs/>
      <w:sz w:val="24"/>
      <w:szCs w:val="26"/>
    </w:rPr>
  </w:style>
  <w:style w:type="character" w:customStyle="1" w:styleId="Heading3Char">
    <w:name w:val="Heading 3 Char"/>
    <w:basedOn w:val="DefaultParagraphFont"/>
    <w:link w:val="Heading3"/>
    <w:uiPriority w:val="9"/>
    <w:rsid w:val="00DD0BFF"/>
    <w:rPr>
      <w:rFonts w:ascii="Times New Roman" w:eastAsiaTheme="majorEastAsia" w:hAnsi="Times New Roman" w:cs="Times New Roman"/>
      <w:b/>
      <w:bCs/>
      <w:sz w:val="24"/>
      <w:szCs w:val="24"/>
    </w:rPr>
  </w:style>
  <w:style w:type="character" w:customStyle="1" w:styleId="Heading4Char">
    <w:name w:val="Heading 4 Char"/>
    <w:basedOn w:val="DefaultParagraphFont"/>
    <w:link w:val="Heading4"/>
    <w:uiPriority w:val="9"/>
    <w:rsid w:val="006446C7"/>
    <w:rPr>
      <w:rFonts w:ascii="Times New Roman" w:eastAsiaTheme="majorEastAsia" w:hAnsi="Times New Roman" w:cs="Times New Roman"/>
      <w:b/>
      <w:bCs/>
      <w:i/>
      <w:iCs/>
      <w:sz w:val="24"/>
      <w:szCs w:val="24"/>
    </w:rPr>
  </w:style>
  <w:style w:type="character" w:customStyle="1" w:styleId="Heading5Char">
    <w:name w:val="Heading 5 Char"/>
    <w:basedOn w:val="DefaultParagraphFont"/>
    <w:link w:val="Heading5"/>
    <w:uiPriority w:val="9"/>
    <w:rsid w:val="00F765DB"/>
    <w:rPr>
      <w:rFonts w:ascii="Times New Roman" w:eastAsiaTheme="majorEastAsia" w:hAnsi="Times New Roman" w:cs="Times New Roman"/>
      <w:sz w:val="24"/>
      <w:szCs w:val="24"/>
    </w:rPr>
  </w:style>
  <w:style w:type="character" w:customStyle="1" w:styleId="Heading6Char">
    <w:name w:val="Heading 6 Char"/>
    <w:basedOn w:val="DefaultParagraphFont"/>
    <w:link w:val="Heading6"/>
    <w:uiPriority w:val="9"/>
    <w:rsid w:val="00832001"/>
    <w:rPr>
      <w:rFonts w:ascii="Times New Roman" w:eastAsiaTheme="majorEastAsia" w:hAnsi="Times New Roman" w:cs="Times New Roman"/>
      <w:i/>
      <w:iCs/>
      <w:sz w:val="24"/>
      <w:szCs w:val="24"/>
    </w:rPr>
  </w:style>
  <w:style w:type="character" w:customStyle="1" w:styleId="Heading7Char">
    <w:name w:val="Heading 7 Char"/>
    <w:basedOn w:val="DefaultParagraphFont"/>
    <w:link w:val="Heading7"/>
    <w:uiPriority w:val="9"/>
    <w:rsid w:val="00995288"/>
    <w:rPr>
      <w:rFonts w:asciiTheme="majorHAnsi" w:eastAsiaTheme="majorEastAsia" w:hAnsiTheme="majorHAnsi" w:cstheme="majorBidi"/>
      <w:i/>
      <w:iCs/>
      <w:sz w:val="24"/>
      <w:szCs w:val="24"/>
    </w:rPr>
  </w:style>
  <w:style w:type="character" w:customStyle="1" w:styleId="Heading8Char">
    <w:name w:val="Heading 8 Char"/>
    <w:basedOn w:val="DefaultParagraphFont"/>
    <w:link w:val="Heading8"/>
    <w:uiPriority w:val="9"/>
    <w:rsid w:val="003B544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3B5441"/>
    <w:rPr>
      <w:rFonts w:asciiTheme="majorHAnsi" w:eastAsiaTheme="majorEastAsia" w:hAnsiTheme="majorHAnsi" w:cstheme="majorBidi"/>
      <w:i/>
      <w:iCs/>
      <w:color w:val="404040" w:themeColor="text1" w:themeTint="BF"/>
      <w:sz w:val="20"/>
      <w:szCs w:val="20"/>
    </w:rPr>
  </w:style>
  <w:style w:type="paragraph" w:customStyle="1" w:styleId="Chapter">
    <w:name w:val="Chapter"/>
    <w:basedOn w:val="Heading1"/>
    <w:link w:val="ChapterChar"/>
    <w:qFormat/>
    <w:rsid w:val="003B5441"/>
    <w:pPr>
      <w:numPr>
        <w:numId w:val="1"/>
      </w:numPr>
    </w:pPr>
  </w:style>
  <w:style w:type="character" w:customStyle="1" w:styleId="ChapterChar">
    <w:name w:val="Chapter Char"/>
    <w:basedOn w:val="Heading1Char"/>
    <w:link w:val="Chapter"/>
    <w:rsid w:val="003B5441"/>
    <w:rPr>
      <w:rFonts w:ascii="Times New Roman" w:eastAsiaTheme="majorEastAsia" w:hAnsi="Times New Roman" w:cs="Times New Roman"/>
      <w:b/>
      <w:bCs/>
      <w:sz w:val="28"/>
      <w:szCs w:val="28"/>
    </w:rPr>
  </w:style>
  <w:style w:type="paragraph" w:styleId="NoSpacing">
    <w:name w:val="No Spacing"/>
    <w:uiPriority w:val="1"/>
    <w:rsid w:val="00995288"/>
    <w:pPr>
      <w:spacing w:before="0" w:after="0" w:line="240" w:lineRule="auto"/>
    </w:pPr>
    <w:rPr>
      <w:rFonts w:ascii="Times New Roman" w:hAnsi="Times New Roman" w:cs="Times New Roman"/>
      <w:sz w:val="24"/>
      <w:szCs w:val="24"/>
    </w:rPr>
  </w:style>
  <w:style w:type="paragraph" w:styleId="Subtitle">
    <w:name w:val="Subtitle"/>
    <w:basedOn w:val="Normal"/>
    <w:next w:val="Normal"/>
    <w:link w:val="SubtitleChar"/>
    <w:uiPriority w:val="11"/>
    <w:rsid w:val="00995288"/>
    <w:pPr>
      <w:numPr>
        <w:ilvl w:val="1"/>
      </w:numPr>
      <w:ind w:firstLine="709"/>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995288"/>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qFormat/>
    <w:rsid w:val="00995288"/>
    <w:rPr>
      <w:b/>
      <w:sz w:val="52"/>
      <w:szCs w:val="52"/>
    </w:rPr>
  </w:style>
  <w:style w:type="character" w:customStyle="1" w:styleId="TitleChar">
    <w:name w:val="Title Char"/>
    <w:basedOn w:val="DefaultParagraphFont"/>
    <w:link w:val="Title"/>
    <w:rsid w:val="00995288"/>
    <w:rPr>
      <w:rFonts w:ascii="Times New Roman" w:hAnsi="Times New Roman" w:cs="Times New Roman"/>
      <w:b/>
      <w:sz w:val="52"/>
      <w:szCs w:val="52"/>
    </w:rPr>
  </w:style>
  <w:style w:type="table" w:styleId="TableGrid">
    <w:name w:val="Table Grid"/>
    <w:basedOn w:val="TableNormal"/>
    <w:uiPriority w:val="59"/>
    <w:rsid w:val="0083200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1">
    <w:name w:val="Appendix Heading 1"/>
    <w:basedOn w:val="Normal"/>
    <w:next w:val="Normal"/>
    <w:rsid w:val="00832001"/>
    <w:pPr>
      <w:numPr>
        <w:numId w:val="3"/>
      </w:numPr>
      <w:tabs>
        <w:tab w:val="num" w:pos="360"/>
      </w:tabs>
      <w:spacing w:before="0" w:after="0"/>
      <w:jc w:val="center"/>
    </w:pPr>
    <w:rPr>
      <w:rFonts w:ascii="Times New (W1)" w:eastAsia="Times New Roman" w:hAnsi="Times New (W1)"/>
      <w:b/>
      <w:caps/>
      <w:lang w:val="en-CA" w:eastAsia="en-US"/>
    </w:rPr>
  </w:style>
  <w:style w:type="paragraph" w:customStyle="1" w:styleId="AppendixHeading2">
    <w:name w:val="Appendix Heading 2"/>
    <w:basedOn w:val="Normal"/>
    <w:next w:val="Normal"/>
    <w:rsid w:val="00832001"/>
    <w:pPr>
      <w:keepNext/>
      <w:numPr>
        <w:ilvl w:val="1"/>
        <w:numId w:val="3"/>
      </w:numPr>
      <w:tabs>
        <w:tab w:val="num" w:pos="360"/>
      </w:tabs>
      <w:spacing w:before="0" w:after="0"/>
      <w:ind w:left="0" w:firstLine="0"/>
      <w:jc w:val="left"/>
    </w:pPr>
    <w:rPr>
      <w:rFonts w:eastAsia="Times New Roman"/>
      <w:b/>
      <w:szCs w:val="20"/>
      <w:lang w:val="en-CA" w:eastAsia="en-US"/>
    </w:rPr>
  </w:style>
  <w:style w:type="paragraph" w:customStyle="1" w:styleId="AppendixHeading3">
    <w:name w:val="Appendix Heading 3"/>
    <w:basedOn w:val="Normal"/>
    <w:next w:val="Normal"/>
    <w:rsid w:val="00832001"/>
    <w:pPr>
      <w:numPr>
        <w:ilvl w:val="2"/>
        <w:numId w:val="3"/>
      </w:numPr>
      <w:tabs>
        <w:tab w:val="num" w:pos="360"/>
      </w:tabs>
      <w:spacing w:before="0" w:after="0"/>
      <w:ind w:left="0" w:firstLine="0"/>
      <w:jc w:val="left"/>
    </w:pPr>
    <w:rPr>
      <w:rFonts w:eastAsia="Times New Roman"/>
      <w:b/>
      <w:i/>
      <w:szCs w:val="20"/>
      <w:lang w:val="en-CA" w:eastAsia="en-US"/>
    </w:rPr>
  </w:style>
  <w:style w:type="character" w:styleId="Hyperlink">
    <w:name w:val="Hyperlink"/>
    <w:basedOn w:val="DefaultParagraphFont"/>
    <w:uiPriority w:val="99"/>
    <w:unhideWhenUsed/>
    <w:rsid w:val="00832001"/>
    <w:rPr>
      <w:color w:val="0000FF" w:themeColor="hyperlink"/>
      <w:u w:val="single"/>
    </w:rPr>
  </w:style>
  <w:style w:type="paragraph" w:styleId="Header">
    <w:name w:val="header"/>
    <w:basedOn w:val="Normal"/>
    <w:link w:val="HeaderChar"/>
    <w:unhideWhenUsed/>
    <w:rsid w:val="0083200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32001"/>
    <w:rPr>
      <w:rFonts w:ascii="Times New Roman" w:hAnsi="Times New Roman" w:cs="Times New Roman"/>
      <w:sz w:val="24"/>
      <w:szCs w:val="24"/>
    </w:rPr>
  </w:style>
  <w:style w:type="paragraph" w:styleId="Footer">
    <w:name w:val="footer"/>
    <w:basedOn w:val="Normal"/>
    <w:link w:val="FooterChar"/>
    <w:uiPriority w:val="99"/>
    <w:unhideWhenUsed/>
    <w:rsid w:val="0083200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32001"/>
    <w:rPr>
      <w:rFonts w:ascii="Times New Roman" w:hAnsi="Times New Roman" w:cs="Times New Roman"/>
      <w:sz w:val="24"/>
      <w:szCs w:val="24"/>
    </w:rPr>
  </w:style>
  <w:style w:type="paragraph" w:customStyle="1" w:styleId="Tablecaption">
    <w:name w:val="Table caption"/>
    <w:basedOn w:val="List"/>
    <w:link w:val="TablecaptionChar"/>
    <w:autoRedefine/>
    <w:qFormat/>
    <w:rsid w:val="00962841"/>
    <w:pPr>
      <w:spacing w:before="240" w:after="0"/>
      <w:ind w:left="0" w:firstLine="0"/>
    </w:pPr>
    <w:rPr>
      <w:b/>
    </w:rPr>
  </w:style>
  <w:style w:type="paragraph" w:styleId="Caption">
    <w:name w:val="caption"/>
    <w:basedOn w:val="Tablecaption"/>
    <w:next w:val="Normal"/>
    <w:link w:val="CaptionChar"/>
    <w:uiPriority w:val="35"/>
    <w:unhideWhenUsed/>
    <w:qFormat/>
    <w:rsid w:val="00106126"/>
    <w:pPr>
      <w:spacing w:after="480"/>
      <w:contextualSpacing w:val="0"/>
    </w:pPr>
  </w:style>
  <w:style w:type="character" w:customStyle="1" w:styleId="TablecaptionChar">
    <w:name w:val="Table caption Char"/>
    <w:basedOn w:val="DefaultParagraphFont"/>
    <w:link w:val="Tablecaption"/>
    <w:rsid w:val="00962841"/>
    <w:rPr>
      <w:rFonts w:ascii="Times New Roman" w:hAnsi="Times New Roman" w:cs="Times New Roman"/>
      <w:b/>
      <w:sz w:val="24"/>
      <w:szCs w:val="24"/>
    </w:rPr>
  </w:style>
  <w:style w:type="paragraph" w:customStyle="1" w:styleId="Picture">
    <w:name w:val="Picture"/>
    <w:basedOn w:val="Normal"/>
    <w:link w:val="PictureChar"/>
    <w:qFormat/>
    <w:rsid w:val="004242D7"/>
    <w:pPr>
      <w:spacing w:before="480" w:after="0" w:line="240" w:lineRule="auto"/>
      <w:ind w:firstLine="0"/>
      <w:jc w:val="center"/>
    </w:pPr>
    <w:rPr>
      <w:b/>
      <w:lang w:val="en-CA"/>
    </w:rPr>
  </w:style>
  <w:style w:type="paragraph" w:styleId="List">
    <w:name w:val="List"/>
    <w:basedOn w:val="Normal"/>
    <w:uiPriority w:val="99"/>
    <w:semiHidden/>
    <w:unhideWhenUsed/>
    <w:rsid w:val="00C9104D"/>
    <w:pPr>
      <w:ind w:left="283" w:hanging="283"/>
      <w:contextualSpacing/>
    </w:pPr>
  </w:style>
  <w:style w:type="paragraph" w:customStyle="1" w:styleId="Figurecaption">
    <w:name w:val="Figure caption"/>
    <w:basedOn w:val="Caption"/>
    <w:link w:val="FigurecaptionChar"/>
    <w:rsid w:val="00845610"/>
    <w:pPr>
      <w:spacing w:before="0"/>
    </w:pPr>
    <w:rPr>
      <w:lang w:val="en-CA"/>
    </w:rPr>
  </w:style>
  <w:style w:type="character" w:customStyle="1" w:styleId="PictureChar">
    <w:name w:val="Picture Char"/>
    <w:basedOn w:val="DefaultParagraphFont"/>
    <w:link w:val="Picture"/>
    <w:rsid w:val="004242D7"/>
    <w:rPr>
      <w:rFonts w:ascii="Times New Roman" w:hAnsi="Times New Roman" w:cs="Times New Roman"/>
      <w:b/>
      <w:sz w:val="24"/>
      <w:szCs w:val="24"/>
      <w:lang w:val="en-CA"/>
    </w:rPr>
  </w:style>
  <w:style w:type="character" w:styleId="FootnoteReference">
    <w:name w:val="footnote reference"/>
    <w:basedOn w:val="DefaultParagraphFont"/>
    <w:semiHidden/>
    <w:rsid w:val="00EA1A35"/>
    <w:rPr>
      <w:vertAlign w:val="superscript"/>
    </w:rPr>
  </w:style>
  <w:style w:type="paragraph" w:styleId="TOC5">
    <w:name w:val="toc 5"/>
    <w:basedOn w:val="Normal"/>
    <w:next w:val="Normal"/>
    <w:uiPriority w:val="39"/>
    <w:rsid w:val="00EA1A35"/>
    <w:pPr>
      <w:tabs>
        <w:tab w:val="right" w:leader="dot" w:pos="8640"/>
      </w:tabs>
      <w:spacing w:before="0" w:after="0" w:line="240" w:lineRule="auto"/>
      <w:ind w:left="1613" w:right="360" w:hanging="648"/>
      <w:jc w:val="left"/>
    </w:pPr>
    <w:rPr>
      <w:rFonts w:eastAsia="Times New Roman"/>
      <w:szCs w:val="20"/>
      <w:lang w:val="en-CA" w:eastAsia="en-US"/>
    </w:rPr>
  </w:style>
  <w:style w:type="paragraph" w:customStyle="1" w:styleId="TableHeading">
    <w:name w:val="Table Heading"/>
    <w:basedOn w:val="Normal"/>
    <w:next w:val="Normal"/>
    <w:rsid w:val="00EA1A35"/>
    <w:pPr>
      <w:spacing w:before="0" w:line="240" w:lineRule="auto"/>
      <w:jc w:val="center"/>
    </w:pPr>
    <w:rPr>
      <w:rFonts w:eastAsia="Times New Roman"/>
      <w:b/>
      <w:szCs w:val="20"/>
      <w:lang w:val="en-CA" w:eastAsia="en-US"/>
    </w:rPr>
  </w:style>
  <w:style w:type="paragraph" w:customStyle="1" w:styleId="FigureHeading">
    <w:name w:val="Figure Heading"/>
    <w:basedOn w:val="Normal"/>
    <w:next w:val="Normal"/>
    <w:rsid w:val="00EA1A35"/>
    <w:pPr>
      <w:spacing w:before="0" w:line="240" w:lineRule="auto"/>
      <w:jc w:val="left"/>
    </w:pPr>
    <w:rPr>
      <w:rFonts w:eastAsia="Times New Roman"/>
      <w:b/>
      <w:szCs w:val="20"/>
      <w:lang w:val="en-CA" w:eastAsia="en-US"/>
    </w:rPr>
  </w:style>
  <w:style w:type="paragraph" w:customStyle="1" w:styleId="PlateHeading">
    <w:name w:val="Plate Heading"/>
    <w:basedOn w:val="Normal"/>
    <w:next w:val="Normal"/>
    <w:rsid w:val="00EA1A35"/>
    <w:pPr>
      <w:spacing w:before="0" w:line="240" w:lineRule="auto"/>
      <w:jc w:val="left"/>
    </w:pPr>
    <w:rPr>
      <w:rFonts w:eastAsia="Times New Roman"/>
      <w:b/>
      <w:szCs w:val="20"/>
      <w:lang w:val="en-CA" w:eastAsia="en-US"/>
    </w:rPr>
  </w:style>
  <w:style w:type="character" w:styleId="PageNumber">
    <w:name w:val="page number"/>
    <w:basedOn w:val="DefaultParagraphFont"/>
    <w:rsid w:val="00EA1A35"/>
  </w:style>
  <w:style w:type="paragraph" w:styleId="TOC1">
    <w:name w:val="toc 1"/>
    <w:basedOn w:val="Normal"/>
    <w:next w:val="Normal"/>
    <w:uiPriority w:val="39"/>
    <w:rsid w:val="00EA1A35"/>
    <w:pPr>
      <w:tabs>
        <w:tab w:val="right" w:leader="dot" w:pos="8640"/>
      </w:tabs>
      <w:spacing w:before="0" w:after="0" w:line="240" w:lineRule="auto"/>
      <w:jc w:val="left"/>
    </w:pPr>
    <w:rPr>
      <w:rFonts w:eastAsia="Times New Roman"/>
      <w:noProof/>
      <w:szCs w:val="20"/>
      <w:lang w:val="en-CA" w:eastAsia="en-US"/>
    </w:rPr>
  </w:style>
  <w:style w:type="paragraph" w:styleId="TOC2">
    <w:name w:val="toc 2"/>
    <w:basedOn w:val="Normal"/>
    <w:next w:val="Normal"/>
    <w:uiPriority w:val="39"/>
    <w:rsid w:val="00EA1A35"/>
    <w:pPr>
      <w:tabs>
        <w:tab w:val="right" w:leader="dot" w:pos="8640"/>
      </w:tabs>
      <w:spacing w:before="240" w:after="0" w:line="240" w:lineRule="auto"/>
      <w:ind w:left="540" w:right="360" w:hanging="540"/>
      <w:jc w:val="left"/>
    </w:pPr>
    <w:rPr>
      <w:rFonts w:ascii="Times New (W1)" w:eastAsia="Times New Roman" w:hAnsi="Times New (W1)"/>
      <w:caps/>
      <w:lang w:val="en-CA" w:eastAsia="en-US"/>
    </w:rPr>
  </w:style>
  <w:style w:type="paragraph" w:styleId="TOC3">
    <w:name w:val="toc 3"/>
    <w:basedOn w:val="Normal"/>
    <w:next w:val="Normal"/>
    <w:uiPriority w:val="39"/>
    <w:rsid w:val="00EA1A35"/>
    <w:pPr>
      <w:tabs>
        <w:tab w:val="right" w:leader="dot" w:pos="8640"/>
      </w:tabs>
      <w:spacing w:before="0" w:after="0" w:line="240" w:lineRule="auto"/>
      <w:ind w:left="720" w:right="360" w:hanging="475"/>
      <w:jc w:val="left"/>
    </w:pPr>
    <w:rPr>
      <w:rFonts w:eastAsia="Times New Roman"/>
      <w:szCs w:val="20"/>
      <w:lang w:val="en-CA" w:eastAsia="en-US"/>
    </w:rPr>
  </w:style>
  <w:style w:type="paragraph" w:styleId="TOC4">
    <w:name w:val="toc 4"/>
    <w:basedOn w:val="Normal"/>
    <w:next w:val="Normal"/>
    <w:uiPriority w:val="39"/>
    <w:rsid w:val="00EA1A35"/>
    <w:pPr>
      <w:tabs>
        <w:tab w:val="right" w:leader="dot" w:pos="8640"/>
      </w:tabs>
      <w:spacing w:before="0" w:after="0" w:line="240" w:lineRule="auto"/>
      <w:ind w:left="1080" w:right="360" w:hanging="515"/>
      <w:jc w:val="left"/>
    </w:pPr>
    <w:rPr>
      <w:rFonts w:eastAsia="Times New Roman"/>
      <w:szCs w:val="20"/>
      <w:lang w:val="en-CA" w:eastAsia="en-US"/>
    </w:rPr>
  </w:style>
  <w:style w:type="paragraph" w:styleId="TOC6">
    <w:name w:val="toc 6"/>
    <w:basedOn w:val="Normal"/>
    <w:next w:val="Normal"/>
    <w:autoRedefine/>
    <w:uiPriority w:val="39"/>
    <w:rsid w:val="00EA1A35"/>
    <w:pPr>
      <w:spacing w:before="0" w:after="0"/>
      <w:ind w:left="1200"/>
      <w:jc w:val="left"/>
    </w:pPr>
    <w:rPr>
      <w:rFonts w:eastAsia="Times New Roman"/>
      <w:szCs w:val="20"/>
      <w:lang w:val="en-CA" w:eastAsia="en-US"/>
    </w:rPr>
  </w:style>
  <w:style w:type="paragraph" w:styleId="TOC7">
    <w:name w:val="toc 7"/>
    <w:basedOn w:val="Normal"/>
    <w:next w:val="Normal"/>
    <w:autoRedefine/>
    <w:uiPriority w:val="39"/>
    <w:rsid w:val="00EA1A35"/>
    <w:pPr>
      <w:spacing w:before="0" w:after="0"/>
      <w:ind w:left="1440"/>
      <w:jc w:val="left"/>
    </w:pPr>
    <w:rPr>
      <w:rFonts w:eastAsia="Times New Roman"/>
      <w:szCs w:val="20"/>
      <w:lang w:val="en-CA" w:eastAsia="en-US"/>
    </w:rPr>
  </w:style>
  <w:style w:type="paragraph" w:styleId="TOC8">
    <w:name w:val="toc 8"/>
    <w:basedOn w:val="Normal"/>
    <w:next w:val="Normal"/>
    <w:autoRedefine/>
    <w:uiPriority w:val="39"/>
    <w:rsid w:val="00EA1A35"/>
    <w:pPr>
      <w:spacing w:before="0" w:after="0"/>
      <w:ind w:left="1680"/>
      <w:jc w:val="left"/>
    </w:pPr>
    <w:rPr>
      <w:rFonts w:eastAsia="Times New Roman"/>
      <w:szCs w:val="20"/>
      <w:lang w:val="en-CA" w:eastAsia="en-US"/>
    </w:rPr>
  </w:style>
  <w:style w:type="paragraph" w:styleId="TOC9">
    <w:name w:val="toc 9"/>
    <w:basedOn w:val="Normal"/>
    <w:next w:val="Normal"/>
    <w:autoRedefine/>
    <w:uiPriority w:val="39"/>
    <w:rsid w:val="00EA1A35"/>
    <w:pPr>
      <w:spacing w:before="0" w:after="0"/>
      <w:ind w:left="1920"/>
      <w:jc w:val="left"/>
    </w:pPr>
    <w:rPr>
      <w:rFonts w:eastAsia="Times New Roman"/>
      <w:szCs w:val="20"/>
      <w:lang w:val="en-CA" w:eastAsia="en-US"/>
    </w:rPr>
  </w:style>
  <w:style w:type="paragraph" w:styleId="FootnoteText">
    <w:name w:val="footnote text"/>
    <w:basedOn w:val="Normal"/>
    <w:link w:val="FootnoteTextChar"/>
    <w:semiHidden/>
    <w:rsid w:val="00EA1A35"/>
    <w:pPr>
      <w:spacing w:before="0" w:after="0" w:line="240" w:lineRule="auto"/>
      <w:jc w:val="left"/>
    </w:pPr>
    <w:rPr>
      <w:rFonts w:eastAsia="Times New Roman"/>
      <w:sz w:val="20"/>
      <w:szCs w:val="20"/>
      <w:lang w:val="en-US" w:eastAsia="en-US"/>
    </w:rPr>
  </w:style>
  <w:style w:type="character" w:customStyle="1" w:styleId="FootnoteTextChar">
    <w:name w:val="Footnote Text Char"/>
    <w:basedOn w:val="DefaultParagraphFont"/>
    <w:link w:val="FootnoteText"/>
    <w:semiHidden/>
    <w:rsid w:val="00EA1A35"/>
    <w:rPr>
      <w:rFonts w:ascii="Times New Roman" w:eastAsia="Times New Roman" w:hAnsi="Times New Roman" w:cs="Times New Roman"/>
      <w:sz w:val="20"/>
      <w:szCs w:val="20"/>
      <w:lang w:val="en-US" w:eastAsia="en-US"/>
    </w:rPr>
  </w:style>
  <w:style w:type="paragraph" w:styleId="TableofFigures">
    <w:name w:val="table of figures"/>
    <w:basedOn w:val="Normal"/>
    <w:next w:val="Normal"/>
    <w:uiPriority w:val="99"/>
    <w:rsid w:val="00EA1A35"/>
    <w:pPr>
      <w:spacing w:before="0" w:after="240" w:line="240" w:lineRule="auto"/>
      <w:ind w:left="475" w:right="360" w:hanging="475"/>
      <w:jc w:val="left"/>
    </w:pPr>
    <w:rPr>
      <w:rFonts w:eastAsia="Times New Roman"/>
      <w:szCs w:val="20"/>
      <w:lang w:val="en-CA" w:eastAsia="en-US"/>
    </w:rPr>
  </w:style>
  <w:style w:type="paragraph" w:customStyle="1" w:styleId="Quotation">
    <w:name w:val="Quotation"/>
    <w:basedOn w:val="Normal"/>
    <w:next w:val="Normal"/>
    <w:rsid w:val="00EA1A35"/>
    <w:pPr>
      <w:spacing w:before="0" w:after="240" w:line="240" w:lineRule="auto"/>
      <w:ind w:left="1440" w:right="1440"/>
      <w:jc w:val="left"/>
    </w:pPr>
    <w:rPr>
      <w:rFonts w:eastAsia="Times New Roman"/>
      <w:szCs w:val="20"/>
      <w:lang w:val="en-CA" w:eastAsia="en-US"/>
    </w:rPr>
  </w:style>
  <w:style w:type="paragraph" w:customStyle="1" w:styleId="frontmatterheadingstyle">
    <w:name w:val="frontmatterheading style"/>
    <w:basedOn w:val="Normal"/>
    <w:rsid w:val="00EA1A35"/>
    <w:pPr>
      <w:spacing w:before="0" w:after="0"/>
      <w:jc w:val="center"/>
    </w:pPr>
    <w:rPr>
      <w:rFonts w:eastAsia="Times New Roman"/>
      <w:b/>
      <w:szCs w:val="20"/>
      <w:lang w:val="en-CA" w:eastAsia="en-US"/>
    </w:rPr>
  </w:style>
  <w:style w:type="paragraph" w:customStyle="1" w:styleId="Paragraph">
    <w:name w:val="Paragraph"/>
    <w:basedOn w:val="Normal"/>
    <w:rsid w:val="00EA1A35"/>
    <w:pPr>
      <w:spacing w:before="0" w:after="0"/>
      <w:ind w:firstLine="720"/>
      <w:jc w:val="left"/>
    </w:pPr>
    <w:rPr>
      <w:rFonts w:eastAsia="Times New Roman"/>
      <w:szCs w:val="20"/>
      <w:lang w:val="en-CA" w:eastAsia="en-US"/>
    </w:rPr>
  </w:style>
  <w:style w:type="paragraph" w:styleId="NormalWeb">
    <w:name w:val="Normal (Web)"/>
    <w:basedOn w:val="Normal"/>
    <w:uiPriority w:val="99"/>
    <w:rsid w:val="00EA1A35"/>
    <w:pPr>
      <w:spacing w:before="100" w:beforeAutospacing="1" w:after="100" w:afterAutospacing="1" w:line="240" w:lineRule="auto"/>
      <w:jc w:val="left"/>
    </w:pPr>
    <w:rPr>
      <w:rFonts w:eastAsia="Batang"/>
      <w:lang w:val="fr-FR" w:eastAsia="fr-FR"/>
    </w:rPr>
  </w:style>
  <w:style w:type="paragraph" w:customStyle="1" w:styleId="ReferenceList">
    <w:name w:val="ReferenceList"/>
    <w:basedOn w:val="frontmatterheadingstyle"/>
    <w:rsid w:val="00EA1A35"/>
  </w:style>
  <w:style w:type="character" w:customStyle="1" w:styleId="StyleItalicAllcaps">
    <w:name w:val="Style Italic All caps"/>
    <w:basedOn w:val="DefaultParagraphFont"/>
    <w:rsid w:val="00EA1A35"/>
    <w:rPr>
      <w:i/>
      <w:iCs/>
    </w:rPr>
  </w:style>
  <w:style w:type="paragraph" w:customStyle="1" w:styleId="StyleItalicAllcapsRightLeft35TopSinglesolidline">
    <w:name w:val="Style Italic All caps Right Left:  3.5&quot; Top: (Single solid line..."/>
    <w:basedOn w:val="Normal"/>
    <w:rsid w:val="00EA1A35"/>
    <w:pPr>
      <w:pBdr>
        <w:top w:val="single" w:sz="4" w:space="1" w:color="auto"/>
      </w:pBdr>
      <w:spacing w:before="0" w:after="0" w:line="240" w:lineRule="auto"/>
      <w:ind w:left="5040"/>
      <w:jc w:val="right"/>
    </w:pPr>
    <w:rPr>
      <w:rFonts w:ascii="Times New (W1)" w:eastAsia="Times New Roman" w:hAnsi="Times New (W1)"/>
      <w:i/>
      <w:iCs/>
      <w:lang w:val="en-CA" w:eastAsia="en-US"/>
    </w:rPr>
  </w:style>
  <w:style w:type="paragraph" w:customStyle="1" w:styleId="FrontmatterHeadingstyle0">
    <w:name w:val="Front matter Heading style"/>
    <w:basedOn w:val="Normal"/>
    <w:next w:val="Normal"/>
    <w:rsid w:val="00EA1A35"/>
    <w:pPr>
      <w:spacing w:before="0" w:after="0"/>
      <w:jc w:val="center"/>
    </w:pPr>
    <w:rPr>
      <w:rFonts w:eastAsia="Times New Roman"/>
      <w:b/>
      <w:szCs w:val="20"/>
      <w:lang w:val="en-CA" w:eastAsia="en-US"/>
    </w:rPr>
  </w:style>
  <w:style w:type="paragraph" w:customStyle="1" w:styleId="ReferenceListHeadingstyle">
    <w:name w:val="Reference List Heading style"/>
    <w:basedOn w:val="FrontmatterHeadingstyle0"/>
    <w:next w:val="Normal"/>
    <w:rsid w:val="00EA1A35"/>
  </w:style>
  <w:style w:type="character" w:styleId="FollowedHyperlink">
    <w:name w:val="FollowedHyperlink"/>
    <w:basedOn w:val="DefaultParagraphFont"/>
    <w:rsid w:val="00EA1A35"/>
    <w:rPr>
      <w:color w:val="800080" w:themeColor="followedHyperlink"/>
      <w:u w:val="single"/>
    </w:rPr>
  </w:style>
  <w:style w:type="paragraph" w:styleId="BalloonText">
    <w:name w:val="Balloon Text"/>
    <w:basedOn w:val="Normal"/>
    <w:link w:val="BalloonTextChar"/>
    <w:uiPriority w:val="99"/>
    <w:rsid w:val="00EA1A35"/>
    <w:pPr>
      <w:spacing w:before="0" w:after="0" w:line="240" w:lineRule="auto"/>
      <w:jc w:val="left"/>
    </w:pPr>
    <w:rPr>
      <w:rFonts w:ascii="Lucida Grande" w:eastAsia="Times New Roman" w:hAnsi="Lucida Grande" w:cs="Lucida Grande"/>
      <w:sz w:val="18"/>
      <w:szCs w:val="18"/>
      <w:lang w:val="en-CA" w:eastAsia="en-US"/>
    </w:rPr>
  </w:style>
  <w:style w:type="character" w:customStyle="1" w:styleId="BalloonTextChar">
    <w:name w:val="Balloon Text Char"/>
    <w:basedOn w:val="DefaultParagraphFont"/>
    <w:link w:val="BalloonText"/>
    <w:uiPriority w:val="99"/>
    <w:rsid w:val="00EA1A35"/>
    <w:rPr>
      <w:rFonts w:ascii="Lucida Grande" w:eastAsia="Times New Roman" w:hAnsi="Lucida Grande" w:cs="Lucida Grande"/>
      <w:sz w:val="18"/>
      <w:szCs w:val="18"/>
      <w:lang w:val="en-CA" w:eastAsia="en-US"/>
    </w:rPr>
  </w:style>
  <w:style w:type="character" w:styleId="Strong">
    <w:name w:val="Strong"/>
    <w:basedOn w:val="DefaultParagraphFont"/>
    <w:qFormat/>
    <w:rsid w:val="00EA1A35"/>
    <w:rPr>
      <w:b/>
      <w:bCs/>
    </w:rPr>
  </w:style>
  <w:style w:type="paragraph" w:customStyle="1" w:styleId="Chapters">
    <w:name w:val="Chapters"/>
    <w:basedOn w:val="Title"/>
    <w:qFormat/>
    <w:rsid w:val="00EA1A35"/>
    <w:pPr>
      <w:numPr>
        <w:numId w:val="4"/>
      </w:numPr>
      <w:pBdr>
        <w:bottom w:val="single" w:sz="8" w:space="4" w:color="4F81BD" w:themeColor="accent1"/>
      </w:pBdr>
      <w:spacing w:before="0" w:after="300" w:line="240" w:lineRule="auto"/>
      <w:contextualSpacing/>
      <w:jc w:val="left"/>
    </w:pPr>
    <w:rPr>
      <w:rFonts w:asciiTheme="majorHAnsi" w:eastAsiaTheme="majorEastAsia" w:hAnsiTheme="majorHAnsi" w:cstheme="majorBidi"/>
      <w:b w:val="0"/>
      <w:color w:val="17365D" w:themeColor="text2" w:themeShade="BF"/>
      <w:spacing w:val="5"/>
      <w:kern w:val="28"/>
      <w:lang w:eastAsia="en-GB"/>
    </w:rPr>
  </w:style>
  <w:style w:type="paragraph" w:customStyle="1" w:styleId="Level1">
    <w:name w:val="Level 1"/>
    <w:basedOn w:val="Heading1"/>
    <w:link w:val="Level1Char"/>
    <w:qFormat/>
    <w:rsid w:val="00EA1A35"/>
    <w:pPr>
      <w:keepLines w:val="0"/>
      <w:spacing w:before="240" w:after="60" w:line="240" w:lineRule="auto"/>
      <w:ind w:left="1004"/>
      <w:jc w:val="left"/>
    </w:pPr>
    <w:rPr>
      <w:rFonts w:ascii="Arial" w:eastAsia="Times New Roman" w:hAnsi="Arial" w:cs="Arial"/>
      <w:kern w:val="32"/>
      <w:sz w:val="32"/>
      <w:szCs w:val="32"/>
      <w:lang w:eastAsia="en-GB"/>
    </w:rPr>
  </w:style>
  <w:style w:type="character" w:customStyle="1" w:styleId="Level1Char">
    <w:name w:val="Level 1 Char"/>
    <w:basedOn w:val="DefaultParagraphFont"/>
    <w:link w:val="Level1"/>
    <w:rsid w:val="00EA1A35"/>
    <w:rPr>
      <w:rFonts w:ascii="Arial" w:eastAsia="Times New Roman" w:hAnsi="Arial" w:cs="Arial"/>
      <w:b/>
      <w:bCs/>
      <w:kern w:val="32"/>
      <w:sz w:val="32"/>
      <w:szCs w:val="32"/>
      <w:lang w:eastAsia="en-GB"/>
    </w:rPr>
  </w:style>
  <w:style w:type="paragraph" w:customStyle="1" w:styleId="Level2">
    <w:name w:val="Level 2"/>
    <w:basedOn w:val="Normal"/>
    <w:link w:val="Level2Char"/>
    <w:qFormat/>
    <w:rsid w:val="00EA1A35"/>
    <w:pPr>
      <w:keepNext/>
      <w:numPr>
        <w:ilvl w:val="2"/>
        <w:numId w:val="5"/>
      </w:numPr>
      <w:spacing w:before="240" w:after="60" w:line="240" w:lineRule="auto"/>
      <w:jc w:val="left"/>
      <w:outlineLvl w:val="1"/>
    </w:pPr>
    <w:rPr>
      <w:rFonts w:ascii="Arial" w:eastAsia="Times New Roman" w:hAnsi="Arial" w:cs="Arial"/>
      <w:b/>
      <w:bCs/>
      <w:i/>
      <w:iCs/>
      <w:sz w:val="28"/>
      <w:szCs w:val="28"/>
      <w:lang w:eastAsia="en-GB"/>
    </w:rPr>
  </w:style>
  <w:style w:type="character" w:customStyle="1" w:styleId="Level2Char">
    <w:name w:val="Level 2 Char"/>
    <w:basedOn w:val="DefaultParagraphFont"/>
    <w:link w:val="Level2"/>
    <w:rsid w:val="00EA1A35"/>
    <w:rPr>
      <w:rFonts w:ascii="Arial" w:eastAsia="Times New Roman" w:hAnsi="Arial" w:cs="Arial"/>
      <w:b/>
      <w:bCs/>
      <w:i/>
      <w:iCs/>
      <w:sz w:val="28"/>
      <w:szCs w:val="28"/>
      <w:lang w:eastAsia="en-GB"/>
    </w:rPr>
  </w:style>
  <w:style w:type="character" w:styleId="BookTitle">
    <w:name w:val="Book Title"/>
    <w:basedOn w:val="DefaultParagraphFont"/>
    <w:uiPriority w:val="33"/>
    <w:qFormat/>
    <w:rsid w:val="00EA1A35"/>
    <w:rPr>
      <w:b/>
      <w:bCs/>
      <w:smallCaps/>
      <w:spacing w:val="5"/>
    </w:rPr>
  </w:style>
  <w:style w:type="character" w:styleId="PlaceholderText">
    <w:name w:val="Placeholder Text"/>
    <w:basedOn w:val="DefaultParagraphFont"/>
    <w:uiPriority w:val="99"/>
    <w:semiHidden/>
    <w:rsid w:val="00EA1A35"/>
    <w:rPr>
      <w:color w:val="808080"/>
    </w:rPr>
  </w:style>
  <w:style w:type="paragraph" w:customStyle="1" w:styleId="TableCaption0">
    <w:name w:val="Table Caption"/>
    <w:basedOn w:val="Caption"/>
    <w:link w:val="TableCaptionChar0"/>
    <w:qFormat/>
    <w:rsid w:val="00B357D7"/>
    <w:pPr>
      <w:keepNext/>
      <w:spacing w:after="0"/>
    </w:pPr>
    <w:rPr>
      <w:rFonts w:eastAsia="Times New Roman"/>
      <w:szCs w:val="20"/>
      <w:lang w:eastAsia="en-US"/>
    </w:rPr>
  </w:style>
  <w:style w:type="paragraph" w:customStyle="1" w:styleId="FigureCaption0">
    <w:name w:val="Figure Caption"/>
    <w:basedOn w:val="Caption"/>
    <w:link w:val="FigureCaptionChar0"/>
    <w:qFormat/>
    <w:rsid w:val="00732BE0"/>
    <w:pPr>
      <w:spacing w:before="0" w:after="360"/>
    </w:pPr>
  </w:style>
  <w:style w:type="character" w:customStyle="1" w:styleId="CaptionChar">
    <w:name w:val="Caption Char"/>
    <w:basedOn w:val="DefaultParagraphFont"/>
    <w:link w:val="Caption"/>
    <w:uiPriority w:val="35"/>
    <w:rsid w:val="00106126"/>
    <w:rPr>
      <w:rFonts w:ascii="Times New Roman" w:hAnsi="Times New Roman" w:cs="Times New Roman"/>
      <w:b/>
      <w:sz w:val="24"/>
      <w:szCs w:val="24"/>
    </w:rPr>
  </w:style>
  <w:style w:type="character" w:customStyle="1" w:styleId="TableCaptionChar0">
    <w:name w:val="Table Caption Char"/>
    <w:basedOn w:val="CaptionChar"/>
    <w:link w:val="TableCaption0"/>
    <w:rsid w:val="00B357D7"/>
    <w:rPr>
      <w:rFonts w:ascii="Times New Roman" w:eastAsia="Times New Roman" w:hAnsi="Times New Roman" w:cs="Times New Roman"/>
      <w:b/>
      <w:sz w:val="24"/>
      <w:szCs w:val="20"/>
      <w:lang w:eastAsia="en-US"/>
    </w:rPr>
  </w:style>
  <w:style w:type="paragraph" w:customStyle="1" w:styleId="Style1">
    <w:name w:val="Style1"/>
    <w:basedOn w:val="FigureCaption0"/>
    <w:link w:val="Style1Char"/>
    <w:qFormat/>
    <w:rsid w:val="00EA1A35"/>
    <w:rPr>
      <w:lang w:val="en-CA"/>
    </w:rPr>
  </w:style>
  <w:style w:type="character" w:customStyle="1" w:styleId="FigureCaptionChar0">
    <w:name w:val="Figure Caption Char"/>
    <w:basedOn w:val="CaptionChar"/>
    <w:link w:val="FigureCaption0"/>
    <w:rsid w:val="00732BE0"/>
    <w:rPr>
      <w:rFonts w:ascii="Times New Roman" w:hAnsi="Times New Roman" w:cs="Times New Roman"/>
      <w:b/>
      <w:sz w:val="24"/>
      <w:szCs w:val="24"/>
    </w:rPr>
  </w:style>
  <w:style w:type="character" w:customStyle="1" w:styleId="Style1Char">
    <w:name w:val="Style1 Char"/>
    <w:basedOn w:val="FigureCaptionChar0"/>
    <w:link w:val="Style1"/>
    <w:rsid w:val="00EA1A35"/>
    <w:rPr>
      <w:rFonts w:ascii="Times New Roman" w:hAnsi="Times New Roman" w:cs="Times New Roman"/>
      <w:b/>
      <w:sz w:val="24"/>
      <w:szCs w:val="24"/>
      <w:lang w:val="en-CA"/>
    </w:rPr>
  </w:style>
  <w:style w:type="character" w:customStyle="1" w:styleId="st">
    <w:name w:val="st"/>
    <w:basedOn w:val="DefaultParagraphFont"/>
    <w:rsid w:val="00EA1A35"/>
  </w:style>
  <w:style w:type="character" w:styleId="CommentReference">
    <w:name w:val="annotation reference"/>
    <w:basedOn w:val="DefaultParagraphFont"/>
    <w:rsid w:val="00EA1A35"/>
    <w:rPr>
      <w:sz w:val="16"/>
      <w:szCs w:val="16"/>
    </w:rPr>
  </w:style>
  <w:style w:type="paragraph" w:styleId="CommentText">
    <w:name w:val="annotation text"/>
    <w:basedOn w:val="Normal"/>
    <w:link w:val="CommentTextChar"/>
    <w:rsid w:val="00EA1A35"/>
    <w:pPr>
      <w:spacing w:before="0" w:after="0" w:line="240" w:lineRule="auto"/>
      <w:jc w:val="left"/>
    </w:pPr>
    <w:rPr>
      <w:rFonts w:eastAsia="Times New Roman"/>
      <w:sz w:val="20"/>
      <w:szCs w:val="20"/>
      <w:lang w:val="en-CA" w:eastAsia="en-US"/>
    </w:rPr>
  </w:style>
  <w:style w:type="character" w:customStyle="1" w:styleId="CommentTextChar">
    <w:name w:val="Comment Text Char"/>
    <w:basedOn w:val="DefaultParagraphFont"/>
    <w:link w:val="CommentText"/>
    <w:rsid w:val="00EA1A35"/>
    <w:rPr>
      <w:rFonts w:ascii="Times New Roman" w:eastAsia="Times New Roman" w:hAnsi="Times New Roman" w:cs="Times New Roman"/>
      <w:sz w:val="20"/>
      <w:szCs w:val="20"/>
      <w:lang w:val="en-CA" w:eastAsia="en-US"/>
    </w:rPr>
  </w:style>
  <w:style w:type="paragraph" w:styleId="CommentSubject">
    <w:name w:val="annotation subject"/>
    <w:basedOn w:val="CommentText"/>
    <w:next w:val="CommentText"/>
    <w:link w:val="CommentSubjectChar"/>
    <w:rsid w:val="00EA1A35"/>
    <w:rPr>
      <w:b/>
      <w:bCs/>
    </w:rPr>
  </w:style>
  <w:style w:type="character" w:customStyle="1" w:styleId="CommentSubjectChar">
    <w:name w:val="Comment Subject Char"/>
    <w:basedOn w:val="CommentTextChar"/>
    <w:link w:val="CommentSubject"/>
    <w:rsid w:val="00EA1A35"/>
    <w:rPr>
      <w:rFonts w:ascii="Times New Roman" w:eastAsia="Times New Roman" w:hAnsi="Times New Roman" w:cs="Times New Roman"/>
      <w:b/>
      <w:bCs/>
      <w:sz w:val="20"/>
      <w:szCs w:val="20"/>
      <w:lang w:val="en-CA" w:eastAsia="en-US"/>
    </w:rPr>
  </w:style>
  <w:style w:type="paragraph" w:styleId="Revision">
    <w:name w:val="Revision"/>
    <w:hidden/>
    <w:uiPriority w:val="99"/>
    <w:semiHidden/>
    <w:rsid w:val="00C6054D"/>
    <w:pPr>
      <w:spacing w:before="0" w:after="0" w:line="240" w:lineRule="auto"/>
      <w:jc w:val="left"/>
    </w:pPr>
    <w:rPr>
      <w:rFonts w:ascii="Times New Roman" w:hAnsi="Times New Roman" w:cs="Times New Roman"/>
      <w:sz w:val="24"/>
      <w:szCs w:val="24"/>
    </w:rPr>
  </w:style>
  <w:style w:type="paragraph" w:customStyle="1" w:styleId="Equationcaption">
    <w:name w:val="Equation caption"/>
    <w:basedOn w:val="FigureCaption0"/>
    <w:link w:val="EquationcaptionChar"/>
    <w:qFormat/>
    <w:rsid w:val="002C08B1"/>
    <w:pPr>
      <w:spacing w:line="240" w:lineRule="auto"/>
      <w:ind w:right="240"/>
      <w:jc w:val="right"/>
    </w:pPr>
  </w:style>
  <w:style w:type="character" w:customStyle="1" w:styleId="EquationcaptionChar">
    <w:name w:val="Equation caption Char"/>
    <w:basedOn w:val="FigureCaptionChar0"/>
    <w:link w:val="Equationcaption"/>
    <w:rsid w:val="002C08B1"/>
    <w:rPr>
      <w:rFonts w:ascii="Times New Roman" w:hAnsi="Times New Roman" w:cs="Times New Roman"/>
      <w:b/>
      <w:sz w:val="24"/>
      <w:szCs w:val="24"/>
    </w:rPr>
  </w:style>
  <w:style w:type="character" w:customStyle="1" w:styleId="FigurecaptionChar">
    <w:name w:val="Figure caption Char"/>
    <w:basedOn w:val="CaptionChar"/>
    <w:link w:val="Figurecaption"/>
    <w:rsid w:val="002758E1"/>
    <w:rPr>
      <w:rFonts w:ascii="Times New Roman" w:hAnsi="Times New Roman" w:cs="Times New Roman"/>
      <w:b/>
      <w:sz w:val="24"/>
      <w:szCs w:val="24"/>
      <w:lang w:val="en-CA"/>
    </w:rPr>
  </w:style>
  <w:style w:type="character" w:styleId="SubtleReference">
    <w:name w:val="Subtle Reference"/>
    <w:uiPriority w:val="31"/>
    <w:rsid w:val="008977B1"/>
  </w:style>
  <w:style w:type="paragraph" w:customStyle="1" w:styleId="Figurestatistics">
    <w:name w:val="Figure statistics"/>
    <w:basedOn w:val="Figurecaption"/>
    <w:link w:val="FigurestatisticsChar"/>
    <w:qFormat/>
    <w:rsid w:val="008977B1"/>
    <w:pPr>
      <w:contextualSpacing/>
    </w:pPr>
    <w:rPr>
      <w:i/>
    </w:rPr>
  </w:style>
  <w:style w:type="character" w:customStyle="1" w:styleId="FigurestatisticsChar">
    <w:name w:val="Figure statistics Char"/>
    <w:basedOn w:val="FigurecaptionChar"/>
    <w:link w:val="Figurestatistics"/>
    <w:rsid w:val="008977B1"/>
    <w:rPr>
      <w:rFonts w:ascii="Times New Roman" w:hAnsi="Times New Roman" w:cs="Times New Roman"/>
      <w:b/>
      <w:i/>
      <w:sz w:val="24"/>
      <w:szCs w:val="24"/>
      <w:lang w:val="en-CA"/>
    </w:rPr>
  </w:style>
  <w:style w:type="paragraph" w:styleId="TOCHeading">
    <w:name w:val="TOC Heading"/>
    <w:basedOn w:val="Heading1"/>
    <w:next w:val="Normal"/>
    <w:uiPriority w:val="39"/>
    <w:unhideWhenUsed/>
    <w:qFormat/>
    <w:rsid w:val="00EA654C"/>
    <w:pPr>
      <w:spacing w:line="276" w:lineRule="auto"/>
      <w:jc w:val="left"/>
      <w:outlineLvl w:val="9"/>
    </w:pPr>
    <w:rPr>
      <w:rFonts w:asciiTheme="majorHAnsi" w:hAnsiTheme="majorHAnsi" w:cstheme="majorBidi"/>
      <w:color w:val="365F91" w:themeColor="accent1" w:themeShade="BF"/>
      <w:lang w:val="en-US" w:eastAsia="en-US"/>
    </w:rPr>
  </w:style>
  <w:style w:type="paragraph" w:styleId="DocumentMap">
    <w:name w:val="Document Map"/>
    <w:basedOn w:val="Normal"/>
    <w:link w:val="DocumentMapChar"/>
    <w:uiPriority w:val="99"/>
    <w:semiHidden/>
    <w:unhideWhenUsed/>
    <w:rsid w:val="00AD7F12"/>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D7F12"/>
    <w:rPr>
      <w:rFonts w:ascii="Tahoma" w:hAnsi="Tahoma" w:cs="Tahoma"/>
      <w:sz w:val="16"/>
      <w:szCs w:val="16"/>
    </w:rPr>
  </w:style>
  <w:style w:type="paragraph" w:customStyle="1" w:styleId="Captionlegend">
    <w:name w:val="Caption legend"/>
    <w:basedOn w:val="FigureCaption0"/>
    <w:link w:val="CaptionlegendChar"/>
    <w:qFormat/>
    <w:rsid w:val="00A84398"/>
  </w:style>
  <w:style w:type="character" w:customStyle="1" w:styleId="CaptionlegendChar">
    <w:name w:val="Caption legend Char"/>
    <w:basedOn w:val="DefaultParagraphFont"/>
    <w:link w:val="Captionlegend"/>
    <w:rsid w:val="00A84398"/>
    <w:rPr>
      <w:rFonts w:ascii="Times New Roman" w:hAnsi="Times New Roman" w:cs="Times New Roman"/>
      <w:b/>
      <w:sz w:val="24"/>
      <w:szCs w:val="24"/>
    </w:rPr>
  </w:style>
  <w:style w:type="paragraph" w:customStyle="1" w:styleId="Appendix">
    <w:name w:val="Appendix"/>
    <w:basedOn w:val="Heading1"/>
    <w:link w:val="AppendixChar"/>
    <w:rsid w:val="000B2745"/>
    <w:pPr>
      <w:ind w:left="999"/>
    </w:pPr>
  </w:style>
  <w:style w:type="character" w:customStyle="1" w:styleId="AppendixChar">
    <w:name w:val="Appendix Char"/>
    <w:basedOn w:val="Heading1Char"/>
    <w:link w:val="Appendix"/>
    <w:rsid w:val="000B2745"/>
    <w:rPr>
      <w:rFonts w:ascii="Times New Roman" w:eastAsiaTheme="majorEastAsia" w:hAnsi="Times New Roman" w:cs="Times New Roman"/>
      <w:b/>
      <w:bCs/>
      <w:sz w:val="28"/>
      <w:szCs w:val="28"/>
    </w:rPr>
  </w:style>
  <w:style w:type="character" w:customStyle="1" w:styleId="apple-converted-space">
    <w:name w:val="apple-converted-space"/>
    <w:basedOn w:val="DefaultParagraphFont"/>
    <w:rsid w:val="003C789B"/>
  </w:style>
  <w:style w:type="paragraph" w:customStyle="1" w:styleId="EndNoteBibliographyTitle">
    <w:name w:val="EndNote Bibliography Title"/>
    <w:basedOn w:val="Normal"/>
    <w:link w:val="EndNoteBibliographyTitleChar"/>
    <w:rsid w:val="00932C08"/>
    <w:pPr>
      <w:spacing w:after="0"/>
      <w:jc w:val="center"/>
    </w:pPr>
    <w:rPr>
      <w:noProof/>
    </w:rPr>
  </w:style>
  <w:style w:type="character" w:customStyle="1" w:styleId="EndNoteBibliographyTitleChar">
    <w:name w:val="EndNote Bibliography Title Char"/>
    <w:basedOn w:val="DefaultParagraphFont"/>
    <w:link w:val="EndNoteBibliographyTitle"/>
    <w:rsid w:val="00932C08"/>
    <w:rPr>
      <w:rFonts w:ascii="Times New Roman" w:hAnsi="Times New Roman" w:cs="Times New Roman"/>
      <w:noProof/>
      <w:sz w:val="24"/>
      <w:szCs w:val="24"/>
    </w:rPr>
  </w:style>
  <w:style w:type="paragraph" w:customStyle="1" w:styleId="EndNoteBibliography">
    <w:name w:val="EndNote Bibliography"/>
    <w:basedOn w:val="Normal"/>
    <w:link w:val="EndNoteBibliographyChar"/>
    <w:rsid w:val="00932C08"/>
    <w:pPr>
      <w:spacing w:line="240" w:lineRule="auto"/>
    </w:pPr>
    <w:rPr>
      <w:noProof/>
    </w:rPr>
  </w:style>
  <w:style w:type="character" w:customStyle="1" w:styleId="EndNoteBibliographyChar">
    <w:name w:val="EndNote Bibliography Char"/>
    <w:basedOn w:val="DefaultParagraphFont"/>
    <w:link w:val="EndNoteBibliography"/>
    <w:rsid w:val="00932C08"/>
    <w:rPr>
      <w:rFonts w:ascii="Times New Roman" w:hAnsi="Times New Roman" w:cs="Times New Roman"/>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33303">
      <w:bodyDiv w:val="1"/>
      <w:marLeft w:val="0"/>
      <w:marRight w:val="0"/>
      <w:marTop w:val="0"/>
      <w:marBottom w:val="0"/>
      <w:divBdr>
        <w:top w:val="none" w:sz="0" w:space="0" w:color="auto"/>
        <w:left w:val="none" w:sz="0" w:space="0" w:color="auto"/>
        <w:bottom w:val="none" w:sz="0" w:space="0" w:color="auto"/>
        <w:right w:val="none" w:sz="0" w:space="0" w:color="auto"/>
      </w:divBdr>
    </w:div>
    <w:div w:id="100688319">
      <w:bodyDiv w:val="1"/>
      <w:marLeft w:val="0"/>
      <w:marRight w:val="0"/>
      <w:marTop w:val="0"/>
      <w:marBottom w:val="0"/>
      <w:divBdr>
        <w:top w:val="none" w:sz="0" w:space="0" w:color="auto"/>
        <w:left w:val="none" w:sz="0" w:space="0" w:color="auto"/>
        <w:bottom w:val="none" w:sz="0" w:space="0" w:color="auto"/>
        <w:right w:val="none" w:sz="0" w:space="0" w:color="auto"/>
      </w:divBdr>
    </w:div>
    <w:div w:id="137649483">
      <w:bodyDiv w:val="1"/>
      <w:marLeft w:val="0"/>
      <w:marRight w:val="0"/>
      <w:marTop w:val="0"/>
      <w:marBottom w:val="0"/>
      <w:divBdr>
        <w:top w:val="none" w:sz="0" w:space="0" w:color="auto"/>
        <w:left w:val="none" w:sz="0" w:space="0" w:color="auto"/>
        <w:bottom w:val="none" w:sz="0" w:space="0" w:color="auto"/>
        <w:right w:val="none" w:sz="0" w:space="0" w:color="auto"/>
      </w:divBdr>
    </w:div>
    <w:div w:id="300116723">
      <w:bodyDiv w:val="1"/>
      <w:marLeft w:val="0"/>
      <w:marRight w:val="0"/>
      <w:marTop w:val="0"/>
      <w:marBottom w:val="0"/>
      <w:divBdr>
        <w:top w:val="none" w:sz="0" w:space="0" w:color="auto"/>
        <w:left w:val="none" w:sz="0" w:space="0" w:color="auto"/>
        <w:bottom w:val="none" w:sz="0" w:space="0" w:color="auto"/>
        <w:right w:val="none" w:sz="0" w:space="0" w:color="auto"/>
      </w:divBdr>
    </w:div>
    <w:div w:id="309597766">
      <w:bodyDiv w:val="1"/>
      <w:marLeft w:val="0"/>
      <w:marRight w:val="0"/>
      <w:marTop w:val="0"/>
      <w:marBottom w:val="0"/>
      <w:divBdr>
        <w:top w:val="none" w:sz="0" w:space="0" w:color="auto"/>
        <w:left w:val="none" w:sz="0" w:space="0" w:color="auto"/>
        <w:bottom w:val="none" w:sz="0" w:space="0" w:color="auto"/>
        <w:right w:val="none" w:sz="0" w:space="0" w:color="auto"/>
      </w:divBdr>
    </w:div>
    <w:div w:id="375743410">
      <w:bodyDiv w:val="1"/>
      <w:marLeft w:val="0"/>
      <w:marRight w:val="0"/>
      <w:marTop w:val="0"/>
      <w:marBottom w:val="0"/>
      <w:divBdr>
        <w:top w:val="none" w:sz="0" w:space="0" w:color="auto"/>
        <w:left w:val="none" w:sz="0" w:space="0" w:color="auto"/>
        <w:bottom w:val="none" w:sz="0" w:space="0" w:color="auto"/>
        <w:right w:val="none" w:sz="0" w:space="0" w:color="auto"/>
      </w:divBdr>
    </w:div>
    <w:div w:id="383716268">
      <w:bodyDiv w:val="1"/>
      <w:marLeft w:val="0"/>
      <w:marRight w:val="0"/>
      <w:marTop w:val="0"/>
      <w:marBottom w:val="0"/>
      <w:divBdr>
        <w:top w:val="none" w:sz="0" w:space="0" w:color="auto"/>
        <w:left w:val="none" w:sz="0" w:space="0" w:color="auto"/>
        <w:bottom w:val="none" w:sz="0" w:space="0" w:color="auto"/>
        <w:right w:val="none" w:sz="0" w:space="0" w:color="auto"/>
      </w:divBdr>
    </w:div>
    <w:div w:id="435562725">
      <w:bodyDiv w:val="1"/>
      <w:marLeft w:val="0"/>
      <w:marRight w:val="0"/>
      <w:marTop w:val="0"/>
      <w:marBottom w:val="0"/>
      <w:divBdr>
        <w:top w:val="none" w:sz="0" w:space="0" w:color="auto"/>
        <w:left w:val="none" w:sz="0" w:space="0" w:color="auto"/>
        <w:bottom w:val="none" w:sz="0" w:space="0" w:color="auto"/>
        <w:right w:val="none" w:sz="0" w:space="0" w:color="auto"/>
      </w:divBdr>
    </w:div>
    <w:div w:id="437678401">
      <w:bodyDiv w:val="1"/>
      <w:marLeft w:val="0"/>
      <w:marRight w:val="0"/>
      <w:marTop w:val="0"/>
      <w:marBottom w:val="0"/>
      <w:divBdr>
        <w:top w:val="none" w:sz="0" w:space="0" w:color="auto"/>
        <w:left w:val="none" w:sz="0" w:space="0" w:color="auto"/>
        <w:bottom w:val="none" w:sz="0" w:space="0" w:color="auto"/>
        <w:right w:val="none" w:sz="0" w:space="0" w:color="auto"/>
      </w:divBdr>
      <w:divsChild>
        <w:div w:id="591357972">
          <w:marLeft w:val="1166"/>
          <w:marRight w:val="0"/>
          <w:marTop w:val="86"/>
          <w:marBottom w:val="0"/>
          <w:divBdr>
            <w:top w:val="none" w:sz="0" w:space="0" w:color="auto"/>
            <w:left w:val="none" w:sz="0" w:space="0" w:color="auto"/>
            <w:bottom w:val="none" w:sz="0" w:space="0" w:color="auto"/>
            <w:right w:val="none" w:sz="0" w:space="0" w:color="auto"/>
          </w:divBdr>
        </w:div>
        <w:div w:id="1674600552">
          <w:marLeft w:val="1166"/>
          <w:marRight w:val="0"/>
          <w:marTop w:val="86"/>
          <w:marBottom w:val="0"/>
          <w:divBdr>
            <w:top w:val="none" w:sz="0" w:space="0" w:color="auto"/>
            <w:left w:val="none" w:sz="0" w:space="0" w:color="auto"/>
            <w:bottom w:val="none" w:sz="0" w:space="0" w:color="auto"/>
            <w:right w:val="none" w:sz="0" w:space="0" w:color="auto"/>
          </w:divBdr>
        </w:div>
      </w:divsChild>
    </w:div>
    <w:div w:id="444235278">
      <w:bodyDiv w:val="1"/>
      <w:marLeft w:val="0"/>
      <w:marRight w:val="0"/>
      <w:marTop w:val="0"/>
      <w:marBottom w:val="0"/>
      <w:divBdr>
        <w:top w:val="none" w:sz="0" w:space="0" w:color="auto"/>
        <w:left w:val="none" w:sz="0" w:space="0" w:color="auto"/>
        <w:bottom w:val="none" w:sz="0" w:space="0" w:color="auto"/>
        <w:right w:val="none" w:sz="0" w:space="0" w:color="auto"/>
      </w:divBdr>
    </w:div>
    <w:div w:id="445317305">
      <w:bodyDiv w:val="1"/>
      <w:marLeft w:val="0"/>
      <w:marRight w:val="0"/>
      <w:marTop w:val="0"/>
      <w:marBottom w:val="0"/>
      <w:divBdr>
        <w:top w:val="none" w:sz="0" w:space="0" w:color="auto"/>
        <w:left w:val="none" w:sz="0" w:space="0" w:color="auto"/>
        <w:bottom w:val="none" w:sz="0" w:space="0" w:color="auto"/>
        <w:right w:val="none" w:sz="0" w:space="0" w:color="auto"/>
      </w:divBdr>
    </w:div>
    <w:div w:id="445466891">
      <w:bodyDiv w:val="1"/>
      <w:marLeft w:val="0"/>
      <w:marRight w:val="0"/>
      <w:marTop w:val="0"/>
      <w:marBottom w:val="0"/>
      <w:divBdr>
        <w:top w:val="none" w:sz="0" w:space="0" w:color="auto"/>
        <w:left w:val="none" w:sz="0" w:space="0" w:color="auto"/>
        <w:bottom w:val="none" w:sz="0" w:space="0" w:color="auto"/>
        <w:right w:val="none" w:sz="0" w:space="0" w:color="auto"/>
      </w:divBdr>
    </w:div>
    <w:div w:id="502626888">
      <w:bodyDiv w:val="1"/>
      <w:marLeft w:val="0"/>
      <w:marRight w:val="0"/>
      <w:marTop w:val="0"/>
      <w:marBottom w:val="0"/>
      <w:divBdr>
        <w:top w:val="none" w:sz="0" w:space="0" w:color="auto"/>
        <w:left w:val="none" w:sz="0" w:space="0" w:color="auto"/>
        <w:bottom w:val="none" w:sz="0" w:space="0" w:color="auto"/>
        <w:right w:val="none" w:sz="0" w:space="0" w:color="auto"/>
      </w:divBdr>
    </w:div>
    <w:div w:id="527258540">
      <w:bodyDiv w:val="1"/>
      <w:marLeft w:val="0"/>
      <w:marRight w:val="0"/>
      <w:marTop w:val="0"/>
      <w:marBottom w:val="0"/>
      <w:divBdr>
        <w:top w:val="none" w:sz="0" w:space="0" w:color="auto"/>
        <w:left w:val="none" w:sz="0" w:space="0" w:color="auto"/>
        <w:bottom w:val="none" w:sz="0" w:space="0" w:color="auto"/>
        <w:right w:val="none" w:sz="0" w:space="0" w:color="auto"/>
      </w:divBdr>
    </w:div>
    <w:div w:id="543097215">
      <w:bodyDiv w:val="1"/>
      <w:marLeft w:val="0"/>
      <w:marRight w:val="0"/>
      <w:marTop w:val="0"/>
      <w:marBottom w:val="0"/>
      <w:divBdr>
        <w:top w:val="none" w:sz="0" w:space="0" w:color="auto"/>
        <w:left w:val="none" w:sz="0" w:space="0" w:color="auto"/>
        <w:bottom w:val="none" w:sz="0" w:space="0" w:color="auto"/>
        <w:right w:val="none" w:sz="0" w:space="0" w:color="auto"/>
      </w:divBdr>
    </w:div>
    <w:div w:id="548885846">
      <w:bodyDiv w:val="1"/>
      <w:marLeft w:val="0"/>
      <w:marRight w:val="0"/>
      <w:marTop w:val="0"/>
      <w:marBottom w:val="0"/>
      <w:divBdr>
        <w:top w:val="none" w:sz="0" w:space="0" w:color="auto"/>
        <w:left w:val="none" w:sz="0" w:space="0" w:color="auto"/>
        <w:bottom w:val="none" w:sz="0" w:space="0" w:color="auto"/>
        <w:right w:val="none" w:sz="0" w:space="0" w:color="auto"/>
      </w:divBdr>
    </w:div>
    <w:div w:id="581065822">
      <w:bodyDiv w:val="1"/>
      <w:marLeft w:val="0"/>
      <w:marRight w:val="0"/>
      <w:marTop w:val="0"/>
      <w:marBottom w:val="0"/>
      <w:divBdr>
        <w:top w:val="none" w:sz="0" w:space="0" w:color="auto"/>
        <w:left w:val="none" w:sz="0" w:space="0" w:color="auto"/>
        <w:bottom w:val="none" w:sz="0" w:space="0" w:color="auto"/>
        <w:right w:val="none" w:sz="0" w:space="0" w:color="auto"/>
      </w:divBdr>
    </w:div>
    <w:div w:id="615867888">
      <w:bodyDiv w:val="1"/>
      <w:marLeft w:val="0"/>
      <w:marRight w:val="0"/>
      <w:marTop w:val="0"/>
      <w:marBottom w:val="0"/>
      <w:divBdr>
        <w:top w:val="none" w:sz="0" w:space="0" w:color="auto"/>
        <w:left w:val="none" w:sz="0" w:space="0" w:color="auto"/>
        <w:bottom w:val="none" w:sz="0" w:space="0" w:color="auto"/>
        <w:right w:val="none" w:sz="0" w:space="0" w:color="auto"/>
      </w:divBdr>
    </w:div>
    <w:div w:id="628318061">
      <w:bodyDiv w:val="1"/>
      <w:marLeft w:val="0"/>
      <w:marRight w:val="0"/>
      <w:marTop w:val="0"/>
      <w:marBottom w:val="0"/>
      <w:divBdr>
        <w:top w:val="none" w:sz="0" w:space="0" w:color="auto"/>
        <w:left w:val="none" w:sz="0" w:space="0" w:color="auto"/>
        <w:bottom w:val="none" w:sz="0" w:space="0" w:color="auto"/>
        <w:right w:val="none" w:sz="0" w:space="0" w:color="auto"/>
      </w:divBdr>
      <w:divsChild>
        <w:div w:id="2118602979">
          <w:marLeft w:val="446"/>
          <w:marRight w:val="0"/>
          <w:marTop w:val="0"/>
          <w:marBottom w:val="180"/>
          <w:divBdr>
            <w:top w:val="none" w:sz="0" w:space="0" w:color="auto"/>
            <w:left w:val="none" w:sz="0" w:space="0" w:color="auto"/>
            <w:bottom w:val="none" w:sz="0" w:space="0" w:color="auto"/>
            <w:right w:val="none" w:sz="0" w:space="0" w:color="auto"/>
          </w:divBdr>
        </w:div>
      </w:divsChild>
    </w:div>
    <w:div w:id="643698796">
      <w:bodyDiv w:val="1"/>
      <w:marLeft w:val="0"/>
      <w:marRight w:val="0"/>
      <w:marTop w:val="0"/>
      <w:marBottom w:val="0"/>
      <w:divBdr>
        <w:top w:val="none" w:sz="0" w:space="0" w:color="auto"/>
        <w:left w:val="none" w:sz="0" w:space="0" w:color="auto"/>
        <w:bottom w:val="none" w:sz="0" w:space="0" w:color="auto"/>
        <w:right w:val="none" w:sz="0" w:space="0" w:color="auto"/>
      </w:divBdr>
    </w:div>
    <w:div w:id="645353964">
      <w:bodyDiv w:val="1"/>
      <w:marLeft w:val="0"/>
      <w:marRight w:val="0"/>
      <w:marTop w:val="0"/>
      <w:marBottom w:val="0"/>
      <w:divBdr>
        <w:top w:val="none" w:sz="0" w:space="0" w:color="auto"/>
        <w:left w:val="none" w:sz="0" w:space="0" w:color="auto"/>
        <w:bottom w:val="none" w:sz="0" w:space="0" w:color="auto"/>
        <w:right w:val="none" w:sz="0" w:space="0" w:color="auto"/>
      </w:divBdr>
    </w:div>
    <w:div w:id="691880342">
      <w:bodyDiv w:val="1"/>
      <w:marLeft w:val="0"/>
      <w:marRight w:val="0"/>
      <w:marTop w:val="0"/>
      <w:marBottom w:val="0"/>
      <w:divBdr>
        <w:top w:val="none" w:sz="0" w:space="0" w:color="auto"/>
        <w:left w:val="none" w:sz="0" w:space="0" w:color="auto"/>
        <w:bottom w:val="none" w:sz="0" w:space="0" w:color="auto"/>
        <w:right w:val="none" w:sz="0" w:space="0" w:color="auto"/>
      </w:divBdr>
    </w:div>
    <w:div w:id="748966793">
      <w:bodyDiv w:val="1"/>
      <w:marLeft w:val="0"/>
      <w:marRight w:val="0"/>
      <w:marTop w:val="0"/>
      <w:marBottom w:val="0"/>
      <w:divBdr>
        <w:top w:val="none" w:sz="0" w:space="0" w:color="auto"/>
        <w:left w:val="none" w:sz="0" w:space="0" w:color="auto"/>
        <w:bottom w:val="none" w:sz="0" w:space="0" w:color="auto"/>
        <w:right w:val="none" w:sz="0" w:space="0" w:color="auto"/>
      </w:divBdr>
    </w:div>
    <w:div w:id="782042503">
      <w:bodyDiv w:val="1"/>
      <w:marLeft w:val="0"/>
      <w:marRight w:val="0"/>
      <w:marTop w:val="0"/>
      <w:marBottom w:val="0"/>
      <w:divBdr>
        <w:top w:val="none" w:sz="0" w:space="0" w:color="auto"/>
        <w:left w:val="none" w:sz="0" w:space="0" w:color="auto"/>
        <w:bottom w:val="none" w:sz="0" w:space="0" w:color="auto"/>
        <w:right w:val="none" w:sz="0" w:space="0" w:color="auto"/>
      </w:divBdr>
    </w:div>
    <w:div w:id="834615884">
      <w:bodyDiv w:val="1"/>
      <w:marLeft w:val="0"/>
      <w:marRight w:val="0"/>
      <w:marTop w:val="0"/>
      <w:marBottom w:val="0"/>
      <w:divBdr>
        <w:top w:val="none" w:sz="0" w:space="0" w:color="auto"/>
        <w:left w:val="none" w:sz="0" w:space="0" w:color="auto"/>
        <w:bottom w:val="none" w:sz="0" w:space="0" w:color="auto"/>
        <w:right w:val="none" w:sz="0" w:space="0" w:color="auto"/>
      </w:divBdr>
    </w:div>
    <w:div w:id="892500117">
      <w:bodyDiv w:val="1"/>
      <w:marLeft w:val="0"/>
      <w:marRight w:val="0"/>
      <w:marTop w:val="0"/>
      <w:marBottom w:val="0"/>
      <w:divBdr>
        <w:top w:val="none" w:sz="0" w:space="0" w:color="auto"/>
        <w:left w:val="none" w:sz="0" w:space="0" w:color="auto"/>
        <w:bottom w:val="none" w:sz="0" w:space="0" w:color="auto"/>
        <w:right w:val="none" w:sz="0" w:space="0" w:color="auto"/>
      </w:divBdr>
    </w:div>
    <w:div w:id="1035885227">
      <w:bodyDiv w:val="1"/>
      <w:marLeft w:val="0"/>
      <w:marRight w:val="0"/>
      <w:marTop w:val="0"/>
      <w:marBottom w:val="0"/>
      <w:divBdr>
        <w:top w:val="none" w:sz="0" w:space="0" w:color="auto"/>
        <w:left w:val="none" w:sz="0" w:space="0" w:color="auto"/>
        <w:bottom w:val="none" w:sz="0" w:space="0" w:color="auto"/>
        <w:right w:val="none" w:sz="0" w:space="0" w:color="auto"/>
      </w:divBdr>
    </w:div>
    <w:div w:id="1070929582">
      <w:bodyDiv w:val="1"/>
      <w:marLeft w:val="0"/>
      <w:marRight w:val="0"/>
      <w:marTop w:val="0"/>
      <w:marBottom w:val="0"/>
      <w:divBdr>
        <w:top w:val="none" w:sz="0" w:space="0" w:color="auto"/>
        <w:left w:val="none" w:sz="0" w:space="0" w:color="auto"/>
        <w:bottom w:val="none" w:sz="0" w:space="0" w:color="auto"/>
        <w:right w:val="none" w:sz="0" w:space="0" w:color="auto"/>
      </w:divBdr>
    </w:div>
    <w:div w:id="1139297496">
      <w:bodyDiv w:val="1"/>
      <w:marLeft w:val="0"/>
      <w:marRight w:val="0"/>
      <w:marTop w:val="0"/>
      <w:marBottom w:val="0"/>
      <w:divBdr>
        <w:top w:val="none" w:sz="0" w:space="0" w:color="auto"/>
        <w:left w:val="none" w:sz="0" w:space="0" w:color="auto"/>
        <w:bottom w:val="none" w:sz="0" w:space="0" w:color="auto"/>
        <w:right w:val="none" w:sz="0" w:space="0" w:color="auto"/>
      </w:divBdr>
      <w:divsChild>
        <w:div w:id="2089301084">
          <w:marLeft w:val="274"/>
          <w:marRight w:val="0"/>
          <w:marTop w:val="0"/>
          <w:marBottom w:val="0"/>
          <w:divBdr>
            <w:top w:val="none" w:sz="0" w:space="0" w:color="auto"/>
            <w:left w:val="none" w:sz="0" w:space="0" w:color="auto"/>
            <w:bottom w:val="none" w:sz="0" w:space="0" w:color="auto"/>
            <w:right w:val="none" w:sz="0" w:space="0" w:color="auto"/>
          </w:divBdr>
        </w:div>
        <w:div w:id="31659551">
          <w:marLeft w:val="274"/>
          <w:marRight w:val="0"/>
          <w:marTop w:val="0"/>
          <w:marBottom w:val="0"/>
          <w:divBdr>
            <w:top w:val="none" w:sz="0" w:space="0" w:color="auto"/>
            <w:left w:val="none" w:sz="0" w:space="0" w:color="auto"/>
            <w:bottom w:val="none" w:sz="0" w:space="0" w:color="auto"/>
            <w:right w:val="none" w:sz="0" w:space="0" w:color="auto"/>
          </w:divBdr>
        </w:div>
      </w:divsChild>
    </w:div>
    <w:div w:id="1200901448">
      <w:bodyDiv w:val="1"/>
      <w:marLeft w:val="0"/>
      <w:marRight w:val="0"/>
      <w:marTop w:val="0"/>
      <w:marBottom w:val="0"/>
      <w:divBdr>
        <w:top w:val="none" w:sz="0" w:space="0" w:color="auto"/>
        <w:left w:val="none" w:sz="0" w:space="0" w:color="auto"/>
        <w:bottom w:val="none" w:sz="0" w:space="0" w:color="auto"/>
        <w:right w:val="none" w:sz="0" w:space="0" w:color="auto"/>
      </w:divBdr>
    </w:div>
    <w:div w:id="1210071320">
      <w:bodyDiv w:val="1"/>
      <w:marLeft w:val="0"/>
      <w:marRight w:val="0"/>
      <w:marTop w:val="0"/>
      <w:marBottom w:val="0"/>
      <w:divBdr>
        <w:top w:val="none" w:sz="0" w:space="0" w:color="auto"/>
        <w:left w:val="none" w:sz="0" w:space="0" w:color="auto"/>
        <w:bottom w:val="none" w:sz="0" w:space="0" w:color="auto"/>
        <w:right w:val="none" w:sz="0" w:space="0" w:color="auto"/>
      </w:divBdr>
    </w:div>
    <w:div w:id="1215462557">
      <w:bodyDiv w:val="1"/>
      <w:marLeft w:val="0"/>
      <w:marRight w:val="0"/>
      <w:marTop w:val="0"/>
      <w:marBottom w:val="0"/>
      <w:divBdr>
        <w:top w:val="none" w:sz="0" w:space="0" w:color="auto"/>
        <w:left w:val="none" w:sz="0" w:space="0" w:color="auto"/>
        <w:bottom w:val="none" w:sz="0" w:space="0" w:color="auto"/>
        <w:right w:val="none" w:sz="0" w:space="0" w:color="auto"/>
      </w:divBdr>
    </w:div>
    <w:div w:id="1292664546">
      <w:bodyDiv w:val="1"/>
      <w:marLeft w:val="0"/>
      <w:marRight w:val="0"/>
      <w:marTop w:val="0"/>
      <w:marBottom w:val="0"/>
      <w:divBdr>
        <w:top w:val="none" w:sz="0" w:space="0" w:color="auto"/>
        <w:left w:val="none" w:sz="0" w:space="0" w:color="auto"/>
        <w:bottom w:val="none" w:sz="0" w:space="0" w:color="auto"/>
        <w:right w:val="none" w:sz="0" w:space="0" w:color="auto"/>
      </w:divBdr>
    </w:div>
    <w:div w:id="1295792276">
      <w:bodyDiv w:val="1"/>
      <w:marLeft w:val="0"/>
      <w:marRight w:val="0"/>
      <w:marTop w:val="0"/>
      <w:marBottom w:val="0"/>
      <w:divBdr>
        <w:top w:val="none" w:sz="0" w:space="0" w:color="auto"/>
        <w:left w:val="none" w:sz="0" w:space="0" w:color="auto"/>
        <w:bottom w:val="none" w:sz="0" w:space="0" w:color="auto"/>
        <w:right w:val="none" w:sz="0" w:space="0" w:color="auto"/>
      </w:divBdr>
    </w:div>
    <w:div w:id="1330521350">
      <w:bodyDiv w:val="1"/>
      <w:marLeft w:val="0"/>
      <w:marRight w:val="0"/>
      <w:marTop w:val="0"/>
      <w:marBottom w:val="0"/>
      <w:divBdr>
        <w:top w:val="none" w:sz="0" w:space="0" w:color="auto"/>
        <w:left w:val="none" w:sz="0" w:space="0" w:color="auto"/>
        <w:bottom w:val="none" w:sz="0" w:space="0" w:color="auto"/>
        <w:right w:val="none" w:sz="0" w:space="0" w:color="auto"/>
      </w:divBdr>
    </w:div>
    <w:div w:id="1363244078">
      <w:bodyDiv w:val="1"/>
      <w:marLeft w:val="0"/>
      <w:marRight w:val="0"/>
      <w:marTop w:val="0"/>
      <w:marBottom w:val="0"/>
      <w:divBdr>
        <w:top w:val="none" w:sz="0" w:space="0" w:color="auto"/>
        <w:left w:val="none" w:sz="0" w:space="0" w:color="auto"/>
        <w:bottom w:val="none" w:sz="0" w:space="0" w:color="auto"/>
        <w:right w:val="none" w:sz="0" w:space="0" w:color="auto"/>
      </w:divBdr>
    </w:div>
    <w:div w:id="1427845309">
      <w:bodyDiv w:val="1"/>
      <w:marLeft w:val="0"/>
      <w:marRight w:val="0"/>
      <w:marTop w:val="0"/>
      <w:marBottom w:val="0"/>
      <w:divBdr>
        <w:top w:val="none" w:sz="0" w:space="0" w:color="auto"/>
        <w:left w:val="none" w:sz="0" w:space="0" w:color="auto"/>
        <w:bottom w:val="none" w:sz="0" w:space="0" w:color="auto"/>
        <w:right w:val="none" w:sz="0" w:space="0" w:color="auto"/>
      </w:divBdr>
    </w:div>
    <w:div w:id="1480732363">
      <w:bodyDiv w:val="1"/>
      <w:marLeft w:val="0"/>
      <w:marRight w:val="0"/>
      <w:marTop w:val="0"/>
      <w:marBottom w:val="0"/>
      <w:divBdr>
        <w:top w:val="none" w:sz="0" w:space="0" w:color="auto"/>
        <w:left w:val="none" w:sz="0" w:space="0" w:color="auto"/>
        <w:bottom w:val="none" w:sz="0" w:space="0" w:color="auto"/>
        <w:right w:val="none" w:sz="0" w:space="0" w:color="auto"/>
      </w:divBdr>
    </w:div>
    <w:div w:id="1622414737">
      <w:bodyDiv w:val="1"/>
      <w:marLeft w:val="0"/>
      <w:marRight w:val="0"/>
      <w:marTop w:val="0"/>
      <w:marBottom w:val="0"/>
      <w:divBdr>
        <w:top w:val="none" w:sz="0" w:space="0" w:color="auto"/>
        <w:left w:val="none" w:sz="0" w:space="0" w:color="auto"/>
        <w:bottom w:val="none" w:sz="0" w:space="0" w:color="auto"/>
        <w:right w:val="none" w:sz="0" w:space="0" w:color="auto"/>
      </w:divBdr>
    </w:div>
    <w:div w:id="1671373787">
      <w:bodyDiv w:val="1"/>
      <w:marLeft w:val="0"/>
      <w:marRight w:val="0"/>
      <w:marTop w:val="0"/>
      <w:marBottom w:val="0"/>
      <w:divBdr>
        <w:top w:val="none" w:sz="0" w:space="0" w:color="auto"/>
        <w:left w:val="none" w:sz="0" w:space="0" w:color="auto"/>
        <w:bottom w:val="none" w:sz="0" w:space="0" w:color="auto"/>
        <w:right w:val="none" w:sz="0" w:space="0" w:color="auto"/>
      </w:divBdr>
    </w:div>
    <w:div w:id="1701008066">
      <w:bodyDiv w:val="1"/>
      <w:marLeft w:val="0"/>
      <w:marRight w:val="0"/>
      <w:marTop w:val="0"/>
      <w:marBottom w:val="0"/>
      <w:divBdr>
        <w:top w:val="none" w:sz="0" w:space="0" w:color="auto"/>
        <w:left w:val="none" w:sz="0" w:space="0" w:color="auto"/>
        <w:bottom w:val="none" w:sz="0" w:space="0" w:color="auto"/>
        <w:right w:val="none" w:sz="0" w:space="0" w:color="auto"/>
      </w:divBdr>
    </w:div>
    <w:div w:id="1739016563">
      <w:bodyDiv w:val="1"/>
      <w:marLeft w:val="0"/>
      <w:marRight w:val="0"/>
      <w:marTop w:val="0"/>
      <w:marBottom w:val="0"/>
      <w:divBdr>
        <w:top w:val="none" w:sz="0" w:space="0" w:color="auto"/>
        <w:left w:val="none" w:sz="0" w:space="0" w:color="auto"/>
        <w:bottom w:val="none" w:sz="0" w:space="0" w:color="auto"/>
        <w:right w:val="none" w:sz="0" w:space="0" w:color="auto"/>
      </w:divBdr>
    </w:div>
    <w:div w:id="1747799609">
      <w:bodyDiv w:val="1"/>
      <w:marLeft w:val="0"/>
      <w:marRight w:val="0"/>
      <w:marTop w:val="0"/>
      <w:marBottom w:val="0"/>
      <w:divBdr>
        <w:top w:val="none" w:sz="0" w:space="0" w:color="auto"/>
        <w:left w:val="none" w:sz="0" w:space="0" w:color="auto"/>
        <w:bottom w:val="none" w:sz="0" w:space="0" w:color="auto"/>
        <w:right w:val="none" w:sz="0" w:space="0" w:color="auto"/>
      </w:divBdr>
    </w:div>
    <w:div w:id="1808742870">
      <w:bodyDiv w:val="1"/>
      <w:marLeft w:val="0"/>
      <w:marRight w:val="0"/>
      <w:marTop w:val="0"/>
      <w:marBottom w:val="0"/>
      <w:divBdr>
        <w:top w:val="none" w:sz="0" w:space="0" w:color="auto"/>
        <w:left w:val="none" w:sz="0" w:space="0" w:color="auto"/>
        <w:bottom w:val="none" w:sz="0" w:space="0" w:color="auto"/>
        <w:right w:val="none" w:sz="0" w:space="0" w:color="auto"/>
      </w:divBdr>
    </w:div>
    <w:div w:id="1843278250">
      <w:bodyDiv w:val="1"/>
      <w:marLeft w:val="0"/>
      <w:marRight w:val="0"/>
      <w:marTop w:val="0"/>
      <w:marBottom w:val="0"/>
      <w:divBdr>
        <w:top w:val="none" w:sz="0" w:space="0" w:color="auto"/>
        <w:left w:val="none" w:sz="0" w:space="0" w:color="auto"/>
        <w:bottom w:val="none" w:sz="0" w:space="0" w:color="auto"/>
        <w:right w:val="none" w:sz="0" w:space="0" w:color="auto"/>
      </w:divBdr>
    </w:div>
    <w:div w:id="1920402503">
      <w:bodyDiv w:val="1"/>
      <w:marLeft w:val="0"/>
      <w:marRight w:val="0"/>
      <w:marTop w:val="0"/>
      <w:marBottom w:val="0"/>
      <w:divBdr>
        <w:top w:val="none" w:sz="0" w:space="0" w:color="auto"/>
        <w:left w:val="none" w:sz="0" w:space="0" w:color="auto"/>
        <w:bottom w:val="none" w:sz="0" w:space="0" w:color="auto"/>
        <w:right w:val="none" w:sz="0" w:space="0" w:color="auto"/>
      </w:divBdr>
    </w:div>
    <w:div w:id="2009017785">
      <w:bodyDiv w:val="1"/>
      <w:marLeft w:val="0"/>
      <w:marRight w:val="0"/>
      <w:marTop w:val="0"/>
      <w:marBottom w:val="0"/>
      <w:divBdr>
        <w:top w:val="none" w:sz="0" w:space="0" w:color="auto"/>
        <w:left w:val="none" w:sz="0" w:space="0" w:color="auto"/>
        <w:bottom w:val="none" w:sz="0" w:space="0" w:color="auto"/>
        <w:right w:val="none" w:sz="0" w:space="0" w:color="auto"/>
      </w:divBdr>
    </w:div>
    <w:div w:id="2013753207">
      <w:bodyDiv w:val="1"/>
      <w:marLeft w:val="0"/>
      <w:marRight w:val="0"/>
      <w:marTop w:val="0"/>
      <w:marBottom w:val="0"/>
      <w:divBdr>
        <w:top w:val="none" w:sz="0" w:space="0" w:color="auto"/>
        <w:left w:val="none" w:sz="0" w:space="0" w:color="auto"/>
        <w:bottom w:val="none" w:sz="0" w:space="0" w:color="auto"/>
        <w:right w:val="none" w:sz="0" w:space="0" w:color="auto"/>
      </w:divBdr>
    </w:div>
    <w:div w:id="2021155493">
      <w:bodyDiv w:val="1"/>
      <w:marLeft w:val="0"/>
      <w:marRight w:val="0"/>
      <w:marTop w:val="0"/>
      <w:marBottom w:val="0"/>
      <w:divBdr>
        <w:top w:val="none" w:sz="0" w:space="0" w:color="auto"/>
        <w:left w:val="none" w:sz="0" w:space="0" w:color="auto"/>
        <w:bottom w:val="none" w:sz="0" w:space="0" w:color="auto"/>
        <w:right w:val="none" w:sz="0" w:space="0" w:color="auto"/>
      </w:divBdr>
    </w:div>
    <w:div w:id="2039968740">
      <w:bodyDiv w:val="1"/>
      <w:marLeft w:val="0"/>
      <w:marRight w:val="0"/>
      <w:marTop w:val="0"/>
      <w:marBottom w:val="0"/>
      <w:divBdr>
        <w:top w:val="none" w:sz="0" w:space="0" w:color="auto"/>
        <w:left w:val="none" w:sz="0" w:space="0" w:color="auto"/>
        <w:bottom w:val="none" w:sz="0" w:space="0" w:color="auto"/>
        <w:right w:val="none" w:sz="0" w:space="0" w:color="auto"/>
      </w:divBdr>
    </w:div>
    <w:div w:id="2048749741">
      <w:bodyDiv w:val="1"/>
      <w:marLeft w:val="0"/>
      <w:marRight w:val="0"/>
      <w:marTop w:val="0"/>
      <w:marBottom w:val="0"/>
      <w:divBdr>
        <w:top w:val="none" w:sz="0" w:space="0" w:color="auto"/>
        <w:left w:val="none" w:sz="0" w:space="0" w:color="auto"/>
        <w:bottom w:val="none" w:sz="0" w:space="0" w:color="auto"/>
        <w:right w:val="none" w:sz="0" w:space="0" w:color="auto"/>
      </w:divBdr>
    </w:div>
    <w:div w:id="2093162072">
      <w:bodyDiv w:val="1"/>
      <w:marLeft w:val="0"/>
      <w:marRight w:val="0"/>
      <w:marTop w:val="0"/>
      <w:marBottom w:val="0"/>
      <w:divBdr>
        <w:top w:val="none" w:sz="0" w:space="0" w:color="auto"/>
        <w:left w:val="none" w:sz="0" w:space="0" w:color="auto"/>
        <w:bottom w:val="none" w:sz="0" w:space="0" w:color="auto"/>
        <w:right w:val="none" w:sz="0" w:space="0" w:color="auto"/>
      </w:divBdr>
    </w:div>
    <w:div w:id="2100833817">
      <w:bodyDiv w:val="1"/>
      <w:marLeft w:val="0"/>
      <w:marRight w:val="0"/>
      <w:marTop w:val="0"/>
      <w:marBottom w:val="0"/>
      <w:divBdr>
        <w:top w:val="none" w:sz="0" w:space="0" w:color="auto"/>
        <w:left w:val="none" w:sz="0" w:space="0" w:color="auto"/>
        <w:bottom w:val="none" w:sz="0" w:space="0" w:color="auto"/>
        <w:right w:val="none" w:sz="0" w:space="0" w:color="auto"/>
      </w:divBdr>
    </w:div>
    <w:div w:id="2115128365">
      <w:bodyDiv w:val="1"/>
      <w:marLeft w:val="0"/>
      <w:marRight w:val="0"/>
      <w:marTop w:val="0"/>
      <w:marBottom w:val="0"/>
      <w:divBdr>
        <w:top w:val="none" w:sz="0" w:space="0" w:color="auto"/>
        <w:left w:val="none" w:sz="0" w:space="0" w:color="auto"/>
        <w:bottom w:val="none" w:sz="0" w:space="0" w:color="auto"/>
        <w:right w:val="none" w:sz="0" w:space="0" w:color="auto"/>
      </w:divBdr>
      <w:divsChild>
        <w:div w:id="1106577016">
          <w:marLeft w:val="547"/>
          <w:marRight w:val="0"/>
          <w:marTop w:val="0"/>
          <w:marBottom w:val="240"/>
          <w:divBdr>
            <w:top w:val="none" w:sz="0" w:space="0" w:color="auto"/>
            <w:left w:val="none" w:sz="0" w:space="0" w:color="auto"/>
            <w:bottom w:val="none" w:sz="0" w:space="0" w:color="auto"/>
            <w:right w:val="none" w:sz="0" w:space="0" w:color="auto"/>
          </w:divBdr>
        </w:div>
        <w:div w:id="1316304288">
          <w:marLeft w:val="547"/>
          <w:marRight w:val="0"/>
          <w:marTop w:val="0"/>
          <w:marBottom w:val="240"/>
          <w:divBdr>
            <w:top w:val="none" w:sz="0" w:space="0" w:color="auto"/>
            <w:left w:val="none" w:sz="0" w:space="0" w:color="auto"/>
            <w:bottom w:val="none" w:sz="0" w:space="0" w:color="auto"/>
            <w:right w:val="none" w:sz="0" w:space="0" w:color="auto"/>
          </w:divBdr>
        </w:div>
        <w:div w:id="4525320">
          <w:marLeft w:val="547"/>
          <w:marRight w:val="0"/>
          <w:marTop w:val="0"/>
          <w:marBottom w:val="240"/>
          <w:divBdr>
            <w:top w:val="none" w:sz="0" w:space="0" w:color="auto"/>
            <w:left w:val="none" w:sz="0" w:space="0" w:color="auto"/>
            <w:bottom w:val="none" w:sz="0" w:space="0" w:color="auto"/>
            <w:right w:val="none" w:sz="0" w:space="0" w:color="auto"/>
          </w:divBdr>
        </w:div>
        <w:div w:id="1145317740">
          <w:marLeft w:val="547"/>
          <w:marRight w:val="0"/>
          <w:marTop w:val="0"/>
          <w:marBottom w:val="240"/>
          <w:divBdr>
            <w:top w:val="none" w:sz="0" w:space="0" w:color="auto"/>
            <w:left w:val="none" w:sz="0" w:space="0" w:color="auto"/>
            <w:bottom w:val="none" w:sz="0" w:space="0" w:color="auto"/>
            <w:right w:val="none" w:sz="0" w:space="0" w:color="auto"/>
          </w:divBdr>
        </w:div>
        <w:div w:id="1820459401">
          <w:marLeft w:val="547"/>
          <w:marRight w:val="0"/>
          <w:marTop w:val="0"/>
          <w:marBottom w:val="240"/>
          <w:divBdr>
            <w:top w:val="none" w:sz="0" w:space="0" w:color="auto"/>
            <w:left w:val="none" w:sz="0" w:space="0" w:color="auto"/>
            <w:bottom w:val="none" w:sz="0" w:space="0" w:color="auto"/>
            <w:right w:val="none" w:sz="0" w:space="0" w:color="auto"/>
          </w:divBdr>
        </w:div>
      </w:divsChild>
    </w:div>
    <w:div w:id="2118869835">
      <w:bodyDiv w:val="1"/>
      <w:marLeft w:val="0"/>
      <w:marRight w:val="0"/>
      <w:marTop w:val="0"/>
      <w:marBottom w:val="0"/>
      <w:divBdr>
        <w:top w:val="none" w:sz="0" w:space="0" w:color="auto"/>
        <w:left w:val="none" w:sz="0" w:space="0" w:color="auto"/>
        <w:bottom w:val="none" w:sz="0" w:space="0" w:color="auto"/>
        <w:right w:val="none" w:sz="0" w:space="0" w:color="auto"/>
      </w:divBdr>
    </w:div>
    <w:div w:id="2126266483">
      <w:bodyDiv w:val="1"/>
      <w:marLeft w:val="0"/>
      <w:marRight w:val="0"/>
      <w:marTop w:val="0"/>
      <w:marBottom w:val="0"/>
      <w:divBdr>
        <w:top w:val="none" w:sz="0" w:space="0" w:color="auto"/>
        <w:left w:val="none" w:sz="0" w:space="0" w:color="auto"/>
        <w:bottom w:val="none" w:sz="0" w:space="0" w:color="auto"/>
        <w:right w:val="none" w:sz="0" w:space="0" w:color="auto"/>
      </w:divBdr>
    </w:div>
    <w:div w:id="2133942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oleObject" Target="embeddings/oleObject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shan\Desktop\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6D796-99FC-4DE7-9174-ADC2A5E64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Template>
  <TotalTime>559</TotalTime>
  <Pages>13</Pages>
  <Words>1995</Words>
  <Characters>11378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of Brighton</Company>
  <LinksUpToDate>false</LinksUpToDate>
  <CharactersWithSpaces>13347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Yshan</dc:creator>
  <cp:lastModifiedBy>Yshan</cp:lastModifiedBy>
  <cp:revision>17</cp:revision>
  <cp:lastPrinted>2016-04-18T08:38:00Z</cp:lastPrinted>
  <dcterms:created xsi:type="dcterms:W3CDTF">2016-04-18T08:03:00Z</dcterms:created>
  <dcterms:modified xsi:type="dcterms:W3CDTF">2016-04-24T17:05:00Z</dcterms:modified>
</cp:coreProperties>
</file>