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4EBF7" w14:textId="7D6D4C4D" w:rsidR="00CF6EC7" w:rsidRPr="00D554EE" w:rsidRDefault="00CF6EC7">
      <w:pPr>
        <w:rPr>
          <w:sz w:val="22"/>
          <w:szCs w:val="22"/>
        </w:rPr>
      </w:pPr>
      <w:r w:rsidRPr="00D554EE">
        <w:rPr>
          <w:rFonts w:ascii="Calibri" w:hAnsi="Calibri" w:cs="Calibri"/>
          <w:b/>
          <w:bCs/>
          <w:sz w:val="22"/>
          <w:szCs w:val="22"/>
          <w:lang w:val="en-US"/>
        </w:rPr>
        <w:t>Contract W911NF-15-1-0624</w:t>
      </w:r>
    </w:p>
    <w:p w14:paraId="26DFC088" w14:textId="6982326A" w:rsidR="004112BB" w:rsidRPr="00D554EE" w:rsidRDefault="00CF6EC7">
      <w:pPr>
        <w:rPr>
          <w:sz w:val="22"/>
          <w:szCs w:val="22"/>
        </w:rPr>
      </w:pPr>
      <w:r w:rsidRPr="00D554EE">
        <w:rPr>
          <w:sz w:val="22"/>
          <w:szCs w:val="22"/>
        </w:rPr>
        <w:t xml:space="preserve">A computational protocol to model </w:t>
      </w:r>
      <w:proofErr w:type="spellStart"/>
      <w:r w:rsidRPr="00D554EE">
        <w:rPr>
          <w:sz w:val="22"/>
          <w:szCs w:val="22"/>
        </w:rPr>
        <w:t>organophosph</w:t>
      </w:r>
      <w:proofErr w:type="spellEnd"/>
      <w:r w:rsidRPr="00D554EE">
        <w:rPr>
          <w:sz w:val="22"/>
          <w:szCs w:val="22"/>
        </w:rPr>
        <w:t>(on)ate chemical warfare agents and their simulants</w:t>
      </w:r>
    </w:p>
    <w:p w14:paraId="68E1DBE4" w14:textId="3BBDA86C" w:rsidR="0028062B" w:rsidRPr="00D554EE" w:rsidRDefault="0028062B">
      <w:pPr>
        <w:rPr>
          <w:sz w:val="22"/>
          <w:szCs w:val="22"/>
        </w:rPr>
      </w:pPr>
    </w:p>
    <w:p w14:paraId="097850DA" w14:textId="25238683" w:rsidR="0028062B" w:rsidRPr="00D554EE" w:rsidRDefault="0028062B" w:rsidP="0028062B">
      <w:pPr>
        <w:jc w:val="both"/>
        <w:rPr>
          <w:rFonts w:ascii="Calibri" w:hAnsi="Calibri" w:cs="Calibri"/>
          <w:b/>
          <w:bCs/>
          <w:sz w:val="22"/>
          <w:szCs w:val="22"/>
          <w:lang w:val="en-US"/>
        </w:rPr>
      </w:pPr>
      <w:r w:rsidRPr="00D554EE">
        <w:rPr>
          <w:rFonts w:ascii="Calibri" w:hAnsi="Calibri" w:cs="Calibri"/>
          <w:b/>
          <w:bCs/>
          <w:sz w:val="22"/>
          <w:szCs w:val="22"/>
          <w:lang w:val="en-US"/>
        </w:rPr>
        <w:t>Project summary</w:t>
      </w:r>
      <w:r w:rsidR="00D554EE">
        <w:rPr>
          <w:rFonts w:ascii="Calibri" w:hAnsi="Calibri" w:cs="Calibri"/>
          <w:b/>
          <w:bCs/>
          <w:sz w:val="22"/>
          <w:szCs w:val="22"/>
          <w:lang w:val="en-US"/>
        </w:rPr>
        <w:t xml:space="preserve">: </w:t>
      </w:r>
      <w:r w:rsidRPr="00D554EE">
        <w:rPr>
          <w:rFonts w:ascii="Calibri" w:hAnsi="Calibri" w:cs="Calibri"/>
          <w:sz w:val="22"/>
          <w:szCs w:val="22"/>
          <w:lang w:val="en-US"/>
        </w:rPr>
        <w:t xml:space="preserve">A computational protocol to predict the infrared spectra and binding behavior of </w:t>
      </w:r>
      <w:proofErr w:type="spellStart"/>
      <w:r w:rsidRPr="00D554EE">
        <w:rPr>
          <w:rFonts w:ascii="Calibri" w:hAnsi="Calibri" w:cs="Calibri"/>
          <w:sz w:val="22"/>
          <w:szCs w:val="22"/>
          <w:lang w:val="en-US"/>
        </w:rPr>
        <w:t>organophosph</w:t>
      </w:r>
      <w:proofErr w:type="spellEnd"/>
      <w:r w:rsidRPr="00D554EE">
        <w:rPr>
          <w:rFonts w:ascii="Calibri" w:hAnsi="Calibri" w:cs="Calibri"/>
          <w:sz w:val="22"/>
          <w:szCs w:val="22"/>
          <w:lang w:val="en-US"/>
        </w:rPr>
        <w:t>(on)</w:t>
      </w:r>
      <w:proofErr w:type="spellStart"/>
      <w:r w:rsidRPr="00D554EE">
        <w:rPr>
          <w:rFonts w:ascii="Calibri" w:hAnsi="Calibri" w:cs="Calibri"/>
          <w:sz w:val="22"/>
          <w:szCs w:val="22"/>
          <w:lang w:val="en-US"/>
        </w:rPr>
        <w:t>ates</w:t>
      </w:r>
      <w:proofErr w:type="spellEnd"/>
      <w:r w:rsidRPr="00D554EE">
        <w:rPr>
          <w:rFonts w:ascii="Calibri" w:hAnsi="Calibri" w:cs="Calibri"/>
          <w:sz w:val="22"/>
          <w:szCs w:val="22"/>
          <w:lang w:val="en-US"/>
        </w:rPr>
        <w:t xml:space="preserve"> has been developed. Sarin (GB) was used to benchmark the method through gas phase simulations with progressively more sophisticated models. Computed spectra were compared to examples in the literature and those provided by Dstl. Density functional theory using the EDF2 functional and diffuse 6-311++G** basis set was found to give the closest match. Using the same method and functional the 6-31G (2df, 2p) basis set was found to be superior when hydrated sarin was modelled.</w:t>
      </w:r>
    </w:p>
    <w:p w14:paraId="67C27E41" w14:textId="77777777" w:rsidR="0028062B" w:rsidRPr="00D554EE" w:rsidRDefault="0028062B" w:rsidP="0028062B">
      <w:pPr>
        <w:jc w:val="both"/>
        <w:rPr>
          <w:rFonts w:ascii="Calibri" w:hAnsi="Calibri" w:cs="Calibri"/>
          <w:sz w:val="22"/>
          <w:szCs w:val="22"/>
          <w:lang w:val="en-US"/>
        </w:rPr>
      </w:pPr>
    </w:p>
    <w:p w14:paraId="2B727342" w14:textId="77777777" w:rsidR="0028062B" w:rsidRPr="00D554EE" w:rsidRDefault="0028062B" w:rsidP="0028062B">
      <w:pPr>
        <w:jc w:val="both"/>
        <w:rPr>
          <w:rFonts w:ascii="Calibri" w:hAnsi="Calibri" w:cs="Calibri"/>
          <w:sz w:val="22"/>
          <w:szCs w:val="22"/>
          <w:lang w:val="en-US"/>
        </w:rPr>
      </w:pPr>
      <w:r w:rsidRPr="00D554EE">
        <w:rPr>
          <w:rFonts w:ascii="Calibri" w:hAnsi="Calibri" w:cs="Calibri"/>
          <w:sz w:val="22"/>
          <w:szCs w:val="22"/>
          <w:lang w:val="en-US"/>
        </w:rPr>
        <w:t xml:space="preserve">GA, GB, GD, GF, VG and VX, together with 11 simulants, were modeled using the gas phase protocol and the G-series was additionally modeled using the protocol for hydrates. The results for the gas phase simulations were in good agreement with calculated asymmetric P-O-R stretches in the literature and more accurate for the P=O stretches. The hydrated simulations exhibited shifts for the P-O-R and P=O bond stretches as would be expected from the effects of hydrogen bonding to water. The shift to lower wave numbers for the P=O stretch on </w:t>
      </w:r>
      <w:proofErr w:type="spellStart"/>
      <w:r w:rsidRPr="00D554EE">
        <w:rPr>
          <w:rFonts w:ascii="Calibri" w:hAnsi="Calibri" w:cs="Calibri"/>
          <w:sz w:val="22"/>
          <w:szCs w:val="22"/>
          <w:lang w:val="en-US"/>
        </w:rPr>
        <w:t>organophosphonates</w:t>
      </w:r>
      <w:proofErr w:type="spellEnd"/>
      <w:r w:rsidRPr="00D554EE">
        <w:rPr>
          <w:rFonts w:ascii="Calibri" w:hAnsi="Calibri" w:cs="Calibri"/>
          <w:sz w:val="22"/>
          <w:szCs w:val="22"/>
          <w:lang w:val="en-US"/>
        </w:rPr>
        <w:t xml:space="preserve"> is consistent with literature data for the simulant DMMP.</w:t>
      </w:r>
    </w:p>
    <w:p w14:paraId="60BC772D" w14:textId="77777777" w:rsidR="0028062B" w:rsidRPr="00D554EE" w:rsidRDefault="0028062B" w:rsidP="0028062B">
      <w:pPr>
        <w:jc w:val="both"/>
        <w:rPr>
          <w:rFonts w:ascii="Calibri" w:hAnsi="Calibri" w:cs="Calibri"/>
          <w:sz w:val="22"/>
          <w:szCs w:val="22"/>
          <w:lang w:val="en-US"/>
        </w:rPr>
      </w:pPr>
    </w:p>
    <w:p w14:paraId="3934EF23" w14:textId="77777777" w:rsidR="0028062B" w:rsidRPr="00D554EE" w:rsidRDefault="0028062B" w:rsidP="0028062B">
      <w:pPr>
        <w:jc w:val="both"/>
        <w:rPr>
          <w:rFonts w:ascii="Calibri" w:hAnsi="Calibri" w:cs="Calibri"/>
          <w:sz w:val="22"/>
          <w:szCs w:val="22"/>
          <w:lang w:val="en-US"/>
        </w:rPr>
      </w:pPr>
      <w:r w:rsidRPr="00D554EE">
        <w:rPr>
          <w:rFonts w:ascii="Calibri" w:hAnsi="Calibri" w:cs="Calibri"/>
          <w:sz w:val="22"/>
          <w:szCs w:val="22"/>
          <w:lang w:val="en-US"/>
        </w:rPr>
        <w:t>Complexation of GB, GD, GF and simulants with cyclodextrins reproduced the binding preference for GD over simulants by β-cyclodextrin in agreement with experimental data from Dstl. Calculations indicated that DIFP was the best simulant to mimic the binding behavior of GD. It was correctly predicted that the isomers of GD known to have the highest toxicities, due to weak binding to enzymes, should also bind less strongly to β-cyclodextrin.</w:t>
      </w:r>
    </w:p>
    <w:p w14:paraId="073B8A8B" w14:textId="123EB5F7" w:rsidR="0028062B" w:rsidRPr="00D554EE" w:rsidRDefault="0028062B">
      <w:pPr>
        <w:rPr>
          <w:sz w:val="22"/>
          <w:szCs w:val="22"/>
        </w:rPr>
      </w:pPr>
    </w:p>
    <w:p w14:paraId="0AD77271" w14:textId="5D8C2F47" w:rsidR="0028062B" w:rsidRPr="00D554EE" w:rsidRDefault="00D554EE">
      <w:pPr>
        <w:rPr>
          <w:sz w:val="22"/>
          <w:szCs w:val="22"/>
        </w:rPr>
      </w:pPr>
      <w:r w:rsidRPr="00D554EE">
        <w:rPr>
          <w:b/>
          <w:bCs/>
          <w:sz w:val="22"/>
          <w:szCs w:val="22"/>
        </w:rPr>
        <w:t xml:space="preserve">Data deposited: </w:t>
      </w:r>
      <w:r w:rsidR="0028062B" w:rsidRPr="00D554EE">
        <w:rPr>
          <w:sz w:val="22"/>
          <w:szCs w:val="22"/>
        </w:rPr>
        <w:t xml:space="preserve">Files deposited are those used in calculations of molecular energies and binding affinities produced during the project using Spartan software (available from Wavefunction, Inc., Irvine, CA) and are in the </w:t>
      </w:r>
      <w:proofErr w:type="gramStart"/>
      <w:r w:rsidR="0028062B" w:rsidRPr="00D554EE">
        <w:rPr>
          <w:sz w:val="22"/>
          <w:szCs w:val="22"/>
        </w:rPr>
        <w:t>native .spartan</w:t>
      </w:r>
      <w:proofErr w:type="gramEnd"/>
      <w:r w:rsidR="0028062B" w:rsidRPr="00D554EE">
        <w:rPr>
          <w:sz w:val="22"/>
          <w:szCs w:val="22"/>
        </w:rPr>
        <w:t xml:space="preserve"> format.</w:t>
      </w:r>
    </w:p>
    <w:p w14:paraId="2BE7D345" w14:textId="77A0DA73" w:rsidR="0028062B" w:rsidRPr="00D554EE" w:rsidRDefault="0028062B">
      <w:pPr>
        <w:rPr>
          <w:sz w:val="22"/>
          <w:szCs w:val="22"/>
        </w:rPr>
      </w:pPr>
    </w:p>
    <w:p w14:paraId="22D880D1" w14:textId="7A95D412" w:rsidR="0028062B" w:rsidRPr="00D554EE" w:rsidRDefault="0028062B" w:rsidP="0028062B">
      <w:pPr>
        <w:rPr>
          <w:sz w:val="22"/>
          <w:szCs w:val="22"/>
        </w:rPr>
      </w:pPr>
      <w:r w:rsidRPr="00D554EE">
        <w:rPr>
          <w:sz w:val="22"/>
          <w:szCs w:val="22"/>
        </w:rPr>
        <w:t xml:space="preserve">There are no restrictions on the deposited files, however, a Non-Disclosure Agreement exists between the University of Brighton and partners the Defence Science </w:t>
      </w:r>
      <w:r w:rsidR="00B94776" w:rsidRPr="00D554EE">
        <w:rPr>
          <w:sz w:val="22"/>
          <w:szCs w:val="22"/>
        </w:rPr>
        <w:t xml:space="preserve">and </w:t>
      </w:r>
      <w:r w:rsidRPr="00D554EE">
        <w:rPr>
          <w:sz w:val="22"/>
          <w:szCs w:val="22"/>
        </w:rPr>
        <w:t>Technology Laboratory covering unpublished spectroscopic data</w:t>
      </w:r>
      <w:r w:rsidR="00B94776" w:rsidRPr="00D554EE">
        <w:rPr>
          <w:sz w:val="22"/>
          <w:szCs w:val="22"/>
        </w:rPr>
        <w:t xml:space="preserve"> files and for that reason they have not been deposited</w:t>
      </w:r>
      <w:r w:rsidRPr="00D554EE">
        <w:rPr>
          <w:sz w:val="22"/>
          <w:szCs w:val="22"/>
        </w:rPr>
        <w:t xml:space="preserve">. </w:t>
      </w:r>
      <w:r w:rsidR="00B94776" w:rsidRPr="00D554EE">
        <w:rPr>
          <w:sz w:val="22"/>
          <w:szCs w:val="22"/>
        </w:rPr>
        <w:t>Where data</w:t>
      </w:r>
      <w:r w:rsidRPr="00D554EE">
        <w:rPr>
          <w:sz w:val="22"/>
          <w:szCs w:val="22"/>
        </w:rPr>
        <w:t xml:space="preserve"> data have been published</w:t>
      </w:r>
      <w:r w:rsidR="00B94776" w:rsidRPr="00D554EE">
        <w:rPr>
          <w:sz w:val="22"/>
          <w:szCs w:val="22"/>
        </w:rPr>
        <w:t>,</w:t>
      </w:r>
      <w:r w:rsidRPr="00D554EE">
        <w:rPr>
          <w:sz w:val="22"/>
          <w:szCs w:val="22"/>
        </w:rPr>
        <w:t xml:space="preserve"> as noted below</w:t>
      </w:r>
      <w:r w:rsidR="00B94776" w:rsidRPr="00D554EE">
        <w:rPr>
          <w:sz w:val="22"/>
          <w:szCs w:val="22"/>
        </w:rPr>
        <w:t>,</w:t>
      </w:r>
      <w:r w:rsidRPr="00D554EE">
        <w:rPr>
          <w:sz w:val="22"/>
          <w:szCs w:val="22"/>
        </w:rPr>
        <w:t xml:space="preserve"> </w:t>
      </w:r>
      <w:r w:rsidR="00B94776" w:rsidRPr="00D554EE">
        <w:rPr>
          <w:sz w:val="22"/>
          <w:szCs w:val="22"/>
        </w:rPr>
        <w:t>it</w:t>
      </w:r>
      <w:r w:rsidRPr="00D554EE">
        <w:rPr>
          <w:sz w:val="22"/>
          <w:szCs w:val="22"/>
        </w:rPr>
        <w:t xml:space="preserve"> can be found either in the main text or the accompanying Electronic Supplementary Data. </w:t>
      </w:r>
    </w:p>
    <w:p w14:paraId="3AB85404" w14:textId="77777777" w:rsidR="0028062B" w:rsidRPr="00D554EE" w:rsidRDefault="0028062B" w:rsidP="0028062B">
      <w:pPr>
        <w:rPr>
          <w:sz w:val="22"/>
          <w:szCs w:val="22"/>
        </w:rPr>
      </w:pPr>
    </w:p>
    <w:p w14:paraId="5C509381" w14:textId="66D2A95D" w:rsidR="0028062B" w:rsidRPr="00D554EE" w:rsidRDefault="0028062B" w:rsidP="0028062B">
      <w:pPr>
        <w:rPr>
          <w:b/>
          <w:bCs/>
          <w:sz w:val="22"/>
          <w:szCs w:val="22"/>
        </w:rPr>
      </w:pPr>
      <w:r w:rsidRPr="00D554EE">
        <w:rPr>
          <w:b/>
          <w:bCs/>
          <w:sz w:val="22"/>
          <w:szCs w:val="22"/>
        </w:rPr>
        <w:t xml:space="preserve">Publications arising: </w:t>
      </w:r>
    </w:p>
    <w:p w14:paraId="70E96C8E" w14:textId="40C42CE3" w:rsidR="0028062B" w:rsidRPr="00D554EE" w:rsidRDefault="0028062B">
      <w:pPr>
        <w:rPr>
          <w:sz w:val="22"/>
          <w:szCs w:val="22"/>
        </w:rPr>
      </w:pPr>
    </w:p>
    <w:p w14:paraId="708D6B6A" w14:textId="63CF6F90" w:rsidR="00B85162" w:rsidRPr="00D554EE" w:rsidRDefault="00B85162" w:rsidP="00B85162">
      <w:pPr>
        <w:numPr>
          <w:ilvl w:val="0"/>
          <w:numId w:val="1"/>
        </w:numPr>
        <w:ind w:left="284" w:hanging="284"/>
        <w:jc w:val="both"/>
        <w:rPr>
          <w:rFonts w:ascii="Calibri" w:hAnsi="Calibri"/>
          <w:sz w:val="22"/>
          <w:szCs w:val="22"/>
        </w:rPr>
      </w:pPr>
      <w:r w:rsidRPr="00D554EE">
        <w:rPr>
          <w:rFonts w:ascii="Calibri" w:hAnsi="Calibri"/>
          <w:sz w:val="22"/>
          <w:szCs w:val="22"/>
        </w:rPr>
        <w:t xml:space="preserve">Experimental and computational study of the inclusion complexes of β-cyclodextrin with the chemical warfare agent soman (GD) and commonly used simulants, MR Sambrook, JC Vincent, JA Ede, IA </w:t>
      </w:r>
      <w:proofErr w:type="spellStart"/>
      <w:r w:rsidRPr="00D554EE">
        <w:rPr>
          <w:rFonts w:ascii="Calibri" w:hAnsi="Calibri"/>
          <w:sz w:val="22"/>
          <w:szCs w:val="22"/>
        </w:rPr>
        <w:t>Gass</w:t>
      </w:r>
      <w:proofErr w:type="spellEnd"/>
      <w:r w:rsidRPr="00D554EE">
        <w:rPr>
          <w:rFonts w:ascii="Calibri" w:hAnsi="Calibri"/>
          <w:sz w:val="22"/>
          <w:szCs w:val="22"/>
        </w:rPr>
        <w:t xml:space="preserve"> and PJ Cragg, </w:t>
      </w:r>
      <w:r w:rsidRPr="00D554EE">
        <w:rPr>
          <w:rFonts w:ascii="Calibri" w:hAnsi="Calibri"/>
          <w:i/>
          <w:sz w:val="22"/>
          <w:szCs w:val="22"/>
        </w:rPr>
        <w:t>RSC Adv.</w:t>
      </w:r>
      <w:r w:rsidRPr="00D554EE">
        <w:rPr>
          <w:rFonts w:ascii="Calibri" w:hAnsi="Calibri"/>
          <w:sz w:val="22"/>
          <w:szCs w:val="22"/>
        </w:rPr>
        <w:t xml:space="preserve">, </w:t>
      </w:r>
      <w:r w:rsidRPr="00D554EE">
        <w:rPr>
          <w:rFonts w:ascii="Calibri" w:hAnsi="Calibri"/>
          <w:b/>
          <w:sz w:val="22"/>
          <w:szCs w:val="22"/>
        </w:rPr>
        <w:t>2017</w:t>
      </w:r>
      <w:r w:rsidRPr="00D554EE">
        <w:rPr>
          <w:rFonts w:ascii="Calibri" w:hAnsi="Calibri"/>
          <w:sz w:val="22"/>
          <w:szCs w:val="22"/>
        </w:rPr>
        <w:t xml:space="preserve">, </w:t>
      </w:r>
      <w:r w:rsidRPr="00D554EE">
        <w:rPr>
          <w:rFonts w:ascii="Calibri" w:hAnsi="Calibri"/>
          <w:i/>
          <w:sz w:val="22"/>
          <w:szCs w:val="22"/>
        </w:rPr>
        <w:t>7</w:t>
      </w:r>
      <w:r w:rsidRPr="00D554EE">
        <w:rPr>
          <w:rFonts w:ascii="Calibri" w:hAnsi="Calibri"/>
          <w:sz w:val="22"/>
          <w:szCs w:val="22"/>
        </w:rPr>
        <w:t>, 38069-38076.</w:t>
      </w:r>
    </w:p>
    <w:p w14:paraId="56F5BA6C" w14:textId="27F7DE73" w:rsidR="00B85162" w:rsidRPr="00D554EE" w:rsidRDefault="00B85162" w:rsidP="00B85162">
      <w:pPr>
        <w:numPr>
          <w:ilvl w:val="0"/>
          <w:numId w:val="1"/>
        </w:numPr>
        <w:ind w:left="284" w:hanging="284"/>
        <w:jc w:val="both"/>
        <w:rPr>
          <w:rFonts w:ascii="Calibri" w:hAnsi="Calibri"/>
          <w:sz w:val="22"/>
          <w:szCs w:val="22"/>
          <w:lang w:val="en-US"/>
        </w:rPr>
      </w:pPr>
      <w:r w:rsidRPr="00D554EE">
        <w:rPr>
          <w:rFonts w:ascii="Calibri" w:hAnsi="Calibri"/>
          <w:sz w:val="22"/>
          <w:szCs w:val="22"/>
          <w:lang w:val="en-US"/>
        </w:rPr>
        <w:t xml:space="preserve">Spectroscopic and inclusion properties of G-series chemical warfare agents and their simulants: A DFT study, MR Sambrook, IA </w:t>
      </w:r>
      <w:proofErr w:type="spellStart"/>
      <w:r w:rsidRPr="00D554EE">
        <w:rPr>
          <w:rFonts w:ascii="Calibri" w:hAnsi="Calibri"/>
          <w:sz w:val="22"/>
          <w:szCs w:val="22"/>
          <w:lang w:val="en-US"/>
        </w:rPr>
        <w:t>Gass</w:t>
      </w:r>
      <w:proofErr w:type="spellEnd"/>
      <w:r w:rsidRPr="00D554EE">
        <w:rPr>
          <w:rFonts w:ascii="Calibri" w:hAnsi="Calibri"/>
          <w:sz w:val="22"/>
          <w:szCs w:val="22"/>
          <w:lang w:val="en-US"/>
        </w:rPr>
        <w:t xml:space="preserve"> and PJ Cragg, </w:t>
      </w:r>
      <w:proofErr w:type="spellStart"/>
      <w:r w:rsidRPr="00D554EE">
        <w:rPr>
          <w:rFonts w:ascii="Calibri" w:hAnsi="Calibri"/>
          <w:i/>
          <w:sz w:val="22"/>
          <w:szCs w:val="22"/>
          <w:lang w:val="en-US"/>
        </w:rPr>
        <w:t>Supramol</w:t>
      </w:r>
      <w:proofErr w:type="spellEnd"/>
      <w:r w:rsidRPr="00D554EE">
        <w:rPr>
          <w:rFonts w:ascii="Calibri" w:hAnsi="Calibri"/>
          <w:i/>
          <w:sz w:val="22"/>
          <w:szCs w:val="22"/>
          <w:lang w:val="en-US"/>
        </w:rPr>
        <w:t>. Chem.</w:t>
      </w:r>
      <w:r w:rsidRPr="00D554EE">
        <w:rPr>
          <w:rFonts w:ascii="Calibri" w:hAnsi="Calibri"/>
          <w:sz w:val="22"/>
          <w:szCs w:val="22"/>
          <w:lang w:val="en-US"/>
        </w:rPr>
        <w:t xml:space="preserve">, </w:t>
      </w:r>
      <w:r w:rsidRPr="00D554EE">
        <w:rPr>
          <w:rFonts w:ascii="Calibri" w:hAnsi="Calibri"/>
          <w:b/>
          <w:sz w:val="22"/>
          <w:szCs w:val="22"/>
          <w:lang w:val="en-US"/>
        </w:rPr>
        <w:t>2018</w:t>
      </w:r>
      <w:r w:rsidRPr="00D554EE">
        <w:rPr>
          <w:rFonts w:ascii="Calibri" w:hAnsi="Calibri"/>
          <w:sz w:val="22"/>
          <w:szCs w:val="22"/>
          <w:lang w:val="en-US"/>
        </w:rPr>
        <w:t xml:space="preserve">, </w:t>
      </w:r>
      <w:r w:rsidRPr="00D554EE">
        <w:rPr>
          <w:rFonts w:ascii="Calibri" w:hAnsi="Calibri"/>
          <w:i/>
          <w:sz w:val="22"/>
          <w:szCs w:val="22"/>
          <w:lang w:val="en-US"/>
        </w:rPr>
        <w:t>30</w:t>
      </w:r>
      <w:r w:rsidRPr="00D554EE">
        <w:rPr>
          <w:rFonts w:ascii="Calibri" w:hAnsi="Calibri"/>
          <w:sz w:val="22"/>
          <w:szCs w:val="22"/>
          <w:lang w:val="en-US"/>
        </w:rPr>
        <w:t>, 206-217.</w:t>
      </w:r>
    </w:p>
    <w:p w14:paraId="3CA2E905" w14:textId="77777777" w:rsidR="00B85162" w:rsidRPr="00D554EE" w:rsidRDefault="00B85162" w:rsidP="00B85162">
      <w:pPr>
        <w:numPr>
          <w:ilvl w:val="0"/>
          <w:numId w:val="1"/>
        </w:numPr>
        <w:ind w:left="284" w:hanging="284"/>
        <w:jc w:val="both"/>
        <w:rPr>
          <w:rFonts w:ascii="Calibri" w:hAnsi="Calibri"/>
          <w:sz w:val="22"/>
          <w:szCs w:val="22"/>
          <w:lang w:val="en-US"/>
        </w:rPr>
      </w:pPr>
      <w:r w:rsidRPr="00D554EE">
        <w:rPr>
          <w:rFonts w:ascii="Calibri" w:hAnsi="Calibri"/>
          <w:sz w:val="22"/>
          <w:szCs w:val="22"/>
          <w:lang w:val="en-US"/>
        </w:rPr>
        <w:t xml:space="preserve">Comparison of binding affinities of water-soluble calixarenes with the organophosphorus nerve agent Soman (GD) and </w:t>
      </w:r>
      <w:proofErr w:type="gramStart"/>
      <w:r w:rsidRPr="00D554EE">
        <w:rPr>
          <w:rFonts w:ascii="Calibri" w:hAnsi="Calibri"/>
          <w:sz w:val="22"/>
          <w:szCs w:val="22"/>
          <w:lang w:val="en-US"/>
        </w:rPr>
        <w:t>commonly-used</w:t>
      </w:r>
      <w:proofErr w:type="gramEnd"/>
      <w:r w:rsidRPr="00D554EE">
        <w:rPr>
          <w:rFonts w:ascii="Calibri" w:hAnsi="Calibri"/>
          <w:sz w:val="22"/>
          <w:szCs w:val="22"/>
          <w:lang w:val="en-US"/>
        </w:rPr>
        <w:t xml:space="preserve"> nerve agent simulants, JA Ede, PJ Cragg and MR Sambrook, </w:t>
      </w:r>
      <w:r w:rsidRPr="00D554EE">
        <w:rPr>
          <w:rFonts w:ascii="Calibri" w:hAnsi="Calibri"/>
          <w:i/>
          <w:sz w:val="22"/>
          <w:szCs w:val="22"/>
          <w:lang w:val="en-US"/>
        </w:rPr>
        <w:t>Molecules</w:t>
      </w:r>
      <w:r w:rsidRPr="00D554EE">
        <w:rPr>
          <w:rFonts w:ascii="Calibri" w:hAnsi="Calibri"/>
          <w:sz w:val="22"/>
          <w:szCs w:val="22"/>
          <w:lang w:val="en-US"/>
        </w:rPr>
        <w:t xml:space="preserve">, </w:t>
      </w:r>
      <w:r w:rsidRPr="00D554EE">
        <w:rPr>
          <w:rFonts w:ascii="Calibri" w:hAnsi="Calibri"/>
          <w:b/>
          <w:bCs/>
          <w:sz w:val="22"/>
          <w:szCs w:val="22"/>
          <w:lang w:val="en"/>
        </w:rPr>
        <w:t>2018</w:t>
      </w:r>
      <w:r w:rsidRPr="00D554EE">
        <w:rPr>
          <w:rFonts w:ascii="Calibri" w:hAnsi="Calibri"/>
          <w:sz w:val="22"/>
          <w:szCs w:val="22"/>
          <w:lang w:val="en"/>
        </w:rPr>
        <w:t xml:space="preserve">, </w:t>
      </w:r>
      <w:r w:rsidRPr="00D554EE">
        <w:rPr>
          <w:rFonts w:ascii="Calibri" w:hAnsi="Calibri"/>
          <w:i/>
          <w:iCs/>
          <w:sz w:val="22"/>
          <w:szCs w:val="22"/>
          <w:lang w:val="en"/>
        </w:rPr>
        <w:t>23</w:t>
      </w:r>
      <w:r w:rsidRPr="00D554EE">
        <w:rPr>
          <w:rFonts w:ascii="Calibri" w:hAnsi="Calibri"/>
          <w:sz w:val="22"/>
          <w:szCs w:val="22"/>
          <w:lang w:val="en"/>
        </w:rPr>
        <w:t>, 207</w:t>
      </w:r>
      <w:r w:rsidRPr="00D554EE">
        <w:rPr>
          <w:rFonts w:ascii="Calibri" w:hAnsi="Calibri"/>
          <w:sz w:val="22"/>
          <w:szCs w:val="22"/>
          <w:lang w:val="en-US"/>
        </w:rPr>
        <w:t>.</w:t>
      </w:r>
    </w:p>
    <w:p w14:paraId="40FACCBE" w14:textId="747F4848" w:rsidR="00B85162" w:rsidRDefault="00D554EE" w:rsidP="00D554EE">
      <w:pPr>
        <w:numPr>
          <w:ilvl w:val="0"/>
          <w:numId w:val="1"/>
        </w:numPr>
        <w:ind w:left="284" w:hanging="284"/>
        <w:jc w:val="both"/>
        <w:rPr>
          <w:rFonts w:ascii="Calibri" w:hAnsi="Calibri"/>
          <w:sz w:val="22"/>
          <w:szCs w:val="22"/>
        </w:rPr>
      </w:pPr>
      <w:r w:rsidRPr="00D554EE">
        <w:rPr>
          <w:rFonts w:ascii="Calibri" w:hAnsi="Calibri"/>
          <w:sz w:val="22"/>
          <w:szCs w:val="22"/>
        </w:rPr>
        <w:t>Hydrogen-bonding interactions in crown-(</w:t>
      </w:r>
      <w:proofErr w:type="spellStart"/>
      <w:r w:rsidRPr="00D554EE">
        <w:rPr>
          <w:rFonts w:ascii="Calibri" w:hAnsi="Calibri"/>
          <w:sz w:val="22"/>
          <w:szCs w:val="22"/>
        </w:rPr>
        <w:t>thio</w:t>
      </w:r>
      <w:proofErr w:type="spellEnd"/>
      <w:r w:rsidRPr="00D554EE">
        <w:rPr>
          <w:rFonts w:ascii="Calibri" w:hAnsi="Calibri"/>
          <w:sz w:val="22"/>
          <w:szCs w:val="22"/>
        </w:rPr>
        <w:t xml:space="preserve">)urea complexes with anions, chemical warfare agents and simulants, H Cave, JA Ede, MR Sambrook, H Dodd, F </w:t>
      </w:r>
      <w:proofErr w:type="spellStart"/>
      <w:r w:rsidRPr="00D554EE">
        <w:rPr>
          <w:rFonts w:ascii="Calibri" w:hAnsi="Calibri"/>
          <w:sz w:val="22"/>
          <w:szCs w:val="22"/>
        </w:rPr>
        <w:t>Fucassi</w:t>
      </w:r>
      <w:proofErr w:type="spellEnd"/>
      <w:r w:rsidRPr="00D554EE">
        <w:rPr>
          <w:rFonts w:ascii="Calibri" w:hAnsi="Calibri"/>
          <w:sz w:val="22"/>
          <w:szCs w:val="22"/>
        </w:rPr>
        <w:t xml:space="preserve">, AS Cragg, AH Lansley, PJ Cragg, </w:t>
      </w:r>
      <w:proofErr w:type="spellStart"/>
      <w:r w:rsidRPr="00D554EE">
        <w:rPr>
          <w:rFonts w:ascii="Calibri" w:hAnsi="Calibri"/>
          <w:i/>
          <w:sz w:val="22"/>
          <w:szCs w:val="22"/>
        </w:rPr>
        <w:t>Supramol</w:t>
      </w:r>
      <w:proofErr w:type="spellEnd"/>
      <w:r w:rsidRPr="00D554EE">
        <w:rPr>
          <w:rFonts w:ascii="Calibri" w:hAnsi="Calibri"/>
          <w:i/>
          <w:sz w:val="22"/>
          <w:szCs w:val="22"/>
        </w:rPr>
        <w:t>. Chem.</w:t>
      </w:r>
      <w:r w:rsidRPr="00D554EE">
        <w:rPr>
          <w:rFonts w:ascii="Calibri" w:hAnsi="Calibri"/>
          <w:sz w:val="22"/>
          <w:szCs w:val="22"/>
          <w:lang w:val="en-US"/>
        </w:rPr>
        <w:t xml:space="preserve">, </w:t>
      </w:r>
      <w:r w:rsidRPr="00D554EE">
        <w:rPr>
          <w:rFonts w:ascii="Calibri" w:hAnsi="Calibri"/>
          <w:b/>
          <w:sz w:val="22"/>
          <w:szCs w:val="22"/>
        </w:rPr>
        <w:t>2019</w:t>
      </w:r>
      <w:r w:rsidRPr="00D554EE">
        <w:rPr>
          <w:rFonts w:ascii="Calibri" w:hAnsi="Calibri"/>
          <w:sz w:val="22"/>
          <w:szCs w:val="22"/>
        </w:rPr>
        <w:t xml:space="preserve">, </w:t>
      </w:r>
      <w:r w:rsidRPr="00D554EE">
        <w:rPr>
          <w:rFonts w:ascii="Calibri" w:hAnsi="Calibri"/>
          <w:i/>
          <w:sz w:val="22"/>
          <w:szCs w:val="22"/>
        </w:rPr>
        <w:t>31</w:t>
      </w:r>
      <w:r w:rsidRPr="00D554EE">
        <w:rPr>
          <w:rFonts w:ascii="Calibri" w:hAnsi="Calibri"/>
          <w:sz w:val="22"/>
          <w:szCs w:val="22"/>
        </w:rPr>
        <w:t>, 703-712</w:t>
      </w:r>
      <w:r w:rsidR="00C37E1F">
        <w:rPr>
          <w:rFonts w:ascii="Calibri" w:hAnsi="Calibri"/>
          <w:sz w:val="22"/>
          <w:szCs w:val="22"/>
        </w:rPr>
        <w:t>.</w:t>
      </w:r>
    </w:p>
    <w:p w14:paraId="5204FA26" w14:textId="23FD77B9" w:rsidR="00C37E1F" w:rsidRDefault="00C37E1F" w:rsidP="00C37E1F">
      <w:pPr>
        <w:jc w:val="both"/>
        <w:rPr>
          <w:rFonts w:ascii="Calibri" w:hAnsi="Calibri"/>
          <w:sz w:val="22"/>
          <w:szCs w:val="22"/>
        </w:rPr>
      </w:pPr>
    </w:p>
    <w:p w14:paraId="4DE6A79B" w14:textId="24B8D661" w:rsidR="00C37E1F" w:rsidRDefault="00C37E1F" w:rsidP="00C37E1F">
      <w:pPr>
        <w:jc w:val="both"/>
        <w:rPr>
          <w:rFonts w:ascii="Calibri" w:hAnsi="Calibri"/>
          <w:sz w:val="22"/>
          <w:szCs w:val="22"/>
        </w:rPr>
      </w:pPr>
    </w:p>
    <w:p w14:paraId="7167BB83" w14:textId="7240B94C" w:rsidR="00C37E1F" w:rsidRPr="00475281" w:rsidRDefault="00C37E1F" w:rsidP="00C37E1F">
      <w:pPr>
        <w:jc w:val="both"/>
        <w:rPr>
          <w:rFonts w:ascii="Calibri" w:eastAsia="Calibri" w:hAnsi="Calibri"/>
          <w:sz w:val="22"/>
          <w:szCs w:val="22"/>
          <w:vertAlign w:val="subscript"/>
          <w:lang w:val="en-US"/>
        </w:rPr>
      </w:pPr>
      <w:r w:rsidRPr="00475281">
        <w:rPr>
          <w:rFonts w:ascii="Calibri" w:hAnsi="Calibri"/>
          <w:b/>
          <w:bCs/>
          <w:sz w:val="22"/>
          <w:szCs w:val="22"/>
        </w:rPr>
        <w:lastRenderedPageBreak/>
        <w:t>Spartan files deposited</w:t>
      </w:r>
      <w:r w:rsidR="00475281" w:rsidRPr="00475281">
        <w:rPr>
          <w:rFonts w:ascii="Calibri" w:hAnsi="Calibri"/>
          <w:b/>
          <w:bCs/>
          <w:sz w:val="22"/>
          <w:szCs w:val="22"/>
        </w:rPr>
        <w:t xml:space="preserve"> </w:t>
      </w:r>
      <w:r w:rsidRPr="00475281">
        <w:rPr>
          <w:rFonts w:ascii="Calibri" w:hAnsi="Calibri"/>
          <w:b/>
          <w:bCs/>
          <w:sz w:val="22"/>
          <w:szCs w:val="22"/>
        </w:rPr>
        <w:t>for the following compounds/complexes</w:t>
      </w:r>
      <w:r w:rsidRPr="00475281">
        <w:rPr>
          <w:rFonts w:ascii="Calibri" w:hAnsi="Calibri"/>
          <w:b/>
          <w:bCs/>
          <w:sz w:val="22"/>
          <w:szCs w:val="22"/>
        </w:rPr>
        <w:t>:</w:t>
      </w:r>
      <w:r>
        <w:rPr>
          <w:rFonts w:ascii="Calibri" w:hAnsi="Calibri"/>
          <w:sz w:val="22"/>
          <w:szCs w:val="22"/>
        </w:rPr>
        <w:t xml:space="preserve"> </w:t>
      </w:r>
      <w:r w:rsidR="00475281">
        <w:rPr>
          <w:rFonts w:ascii="Calibri" w:eastAsia="Calibri" w:hAnsi="Calibri"/>
          <w:sz w:val="22"/>
          <w:szCs w:val="22"/>
          <w:lang w:val="en-US"/>
        </w:rPr>
        <w:t>VX, VG, GA, GB, GD, GF</w:t>
      </w:r>
      <w:r>
        <w:rPr>
          <w:rFonts w:ascii="Calibri" w:eastAsia="Calibri" w:hAnsi="Calibri"/>
          <w:sz w:val="22"/>
          <w:szCs w:val="22"/>
          <w:lang w:val="en-US"/>
        </w:rPr>
        <w:t xml:space="preserve">, </w:t>
      </w:r>
      <w:r w:rsidRPr="002827C2">
        <w:rPr>
          <w:rFonts w:ascii="Calibri" w:eastAsia="Calibri" w:hAnsi="Calibri" w:cs="Calibri"/>
          <w:sz w:val="22"/>
          <w:szCs w:val="22"/>
          <w:lang w:val="en-US"/>
        </w:rPr>
        <w:t>DMMP</w:t>
      </w:r>
      <w:r>
        <w:rPr>
          <w:rFonts w:ascii="Calibri" w:eastAsia="Calibri" w:hAnsi="Calibri" w:cs="Calibri"/>
          <w:sz w:val="22"/>
          <w:szCs w:val="22"/>
          <w:lang w:val="en-US"/>
        </w:rPr>
        <w:t>,</w:t>
      </w:r>
      <w:r>
        <w:rPr>
          <w:rFonts w:ascii="Calibri" w:eastAsia="Calibri" w:hAnsi="Calibri"/>
          <w:sz w:val="22"/>
          <w:szCs w:val="22"/>
          <w:lang w:val="en-US"/>
        </w:rPr>
        <w:t xml:space="preserve"> </w:t>
      </w:r>
      <w:r w:rsidRPr="002827C2">
        <w:rPr>
          <w:rFonts w:ascii="Calibri" w:eastAsia="Calibri" w:hAnsi="Calibri" w:cs="Calibri"/>
          <w:sz w:val="22"/>
          <w:szCs w:val="22"/>
          <w:lang w:val="en-US"/>
        </w:rPr>
        <w:t>DIFP</w:t>
      </w:r>
      <w:r>
        <w:rPr>
          <w:rFonts w:ascii="Calibri" w:eastAsia="Calibri" w:hAnsi="Calibri"/>
          <w:sz w:val="22"/>
          <w:szCs w:val="22"/>
          <w:lang w:val="en-US"/>
        </w:rPr>
        <w:t xml:space="preserve">, </w:t>
      </w:r>
      <w:r w:rsidRPr="002827C2">
        <w:rPr>
          <w:rFonts w:ascii="Calibri" w:eastAsia="Calibri" w:hAnsi="Calibri" w:cs="Calibri"/>
          <w:sz w:val="22"/>
          <w:szCs w:val="22"/>
          <w:lang w:val="en-US"/>
        </w:rPr>
        <w:t>DEMP</w:t>
      </w:r>
      <w:r>
        <w:rPr>
          <w:rFonts w:ascii="Calibri" w:eastAsia="Calibri" w:hAnsi="Calibri"/>
          <w:sz w:val="22"/>
          <w:szCs w:val="22"/>
          <w:lang w:val="en-US"/>
        </w:rPr>
        <w:t xml:space="preserve">, </w:t>
      </w:r>
      <w:r w:rsidRPr="002827C2">
        <w:rPr>
          <w:rFonts w:ascii="Calibri" w:eastAsia="Calibri" w:hAnsi="Calibri" w:cs="Calibri"/>
          <w:sz w:val="22"/>
          <w:szCs w:val="22"/>
          <w:lang w:val="en-US"/>
        </w:rPr>
        <w:t>DIMP</w:t>
      </w:r>
      <w:r>
        <w:rPr>
          <w:rFonts w:ascii="Calibri" w:eastAsia="Calibri" w:hAnsi="Calibri"/>
          <w:sz w:val="22"/>
          <w:szCs w:val="22"/>
          <w:lang w:val="en-US"/>
        </w:rPr>
        <w:t xml:space="preserve">, </w:t>
      </w:r>
      <w:r w:rsidRPr="002827C2">
        <w:rPr>
          <w:rFonts w:ascii="Calibri" w:eastAsia="Calibri" w:hAnsi="Calibri" w:cs="Calibri"/>
          <w:sz w:val="22"/>
          <w:szCs w:val="22"/>
          <w:lang w:val="en-US"/>
        </w:rPr>
        <w:t>DCP</w:t>
      </w:r>
      <w:r>
        <w:rPr>
          <w:rFonts w:ascii="Calibri" w:eastAsia="Calibri" w:hAnsi="Calibri"/>
          <w:sz w:val="22"/>
          <w:szCs w:val="22"/>
          <w:lang w:val="en-US"/>
        </w:rPr>
        <w:t xml:space="preserve">, </w:t>
      </w:r>
      <w:proofErr w:type="spellStart"/>
      <w:r w:rsidRPr="002827C2">
        <w:rPr>
          <w:rFonts w:ascii="Calibri" w:eastAsia="Calibri" w:hAnsi="Calibri" w:cs="Calibri"/>
          <w:sz w:val="22"/>
          <w:szCs w:val="22"/>
          <w:lang w:val="en-US"/>
        </w:rPr>
        <w:t>DCyP</w:t>
      </w:r>
      <w:proofErr w:type="spellEnd"/>
      <w:r>
        <w:rPr>
          <w:rFonts w:ascii="Calibri" w:eastAsia="Calibri" w:hAnsi="Calibri"/>
          <w:sz w:val="22"/>
          <w:szCs w:val="22"/>
          <w:lang w:val="en-US"/>
        </w:rPr>
        <w:t xml:space="preserve">, </w:t>
      </w:r>
      <w:r w:rsidR="00475281">
        <w:rPr>
          <w:rFonts w:ascii="Calibri" w:eastAsia="Calibri" w:hAnsi="Calibri"/>
          <w:sz w:val="22"/>
          <w:szCs w:val="22"/>
          <w:lang w:val="en-US"/>
        </w:rPr>
        <w:t xml:space="preserve">TMP, TEP, </w:t>
      </w:r>
      <w:proofErr w:type="spellStart"/>
      <w:r w:rsidR="00475281">
        <w:rPr>
          <w:rFonts w:ascii="Calibri" w:eastAsia="Calibri" w:hAnsi="Calibri"/>
          <w:sz w:val="22"/>
          <w:szCs w:val="22"/>
          <w:lang w:val="en-US"/>
        </w:rPr>
        <w:t>TiPP</w:t>
      </w:r>
      <w:proofErr w:type="spellEnd"/>
      <w:r w:rsidR="00475281">
        <w:rPr>
          <w:rFonts w:ascii="Calibri" w:eastAsia="Calibri" w:hAnsi="Calibri"/>
          <w:sz w:val="22"/>
          <w:szCs w:val="22"/>
          <w:lang w:val="en-US"/>
        </w:rPr>
        <w:t xml:space="preserve">, </w:t>
      </w:r>
      <w:proofErr w:type="spellStart"/>
      <w:r w:rsidR="00475281">
        <w:rPr>
          <w:rFonts w:ascii="Calibri" w:eastAsia="Calibri" w:hAnsi="Calibri"/>
          <w:sz w:val="22"/>
          <w:szCs w:val="22"/>
          <w:lang w:val="en-US"/>
        </w:rPr>
        <w:t>TnPP</w:t>
      </w:r>
      <w:proofErr w:type="spellEnd"/>
      <w:r w:rsidR="00475281">
        <w:rPr>
          <w:rFonts w:ascii="Calibri" w:eastAsia="Calibri" w:hAnsi="Calibri"/>
          <w:sz w:val="22"/>
          <w:szCs w:val="22"/>
          <w:lang w:val="en-US"/>
        </w:rPr>
        <w:t xml:space="preserve">, </w:t>
      </w:r>
      <w:proofErr w:type="spellStart"/>
      <w:r w:rsidR="00475281">
        <w:rPr>
          <w:rFonts w:ascii="Calibri" w:eastAsia="Calibri" w:hAnsi="Calibri"/>
          <w:sz w:val="22"/>
          <w:szCs w:val="22"/>
          <w:lang w:val="en-US"/>
        </w:rPr>
        <w:t>TnBP</w:t>
      </w:r>
      <w:proofErr w:type="spellEnd"/>
      <w:r w:rsidR="00475281">
        <w:rPr>
          <w:rFonts w:ascii="Calibri" w:eastAsia="Calibri" w:hAnsi="Calibri"/>
          <w:sz w:val="22"/>
          <w:szCs w:val="22"/>
          <w:lang w:val="en-US"/>
        </w:rPr>
        <w:t xml:space="preserve">, </w:t>
      </w:r>
      <w:r w:rsidRPr="002827C2">
        <w:rPr>
          <w:rFonts w:ascii="Calibri" w:eastAsia="Calibri" w:hAnsi="Calibri" w:cs="Calibri"/>
          <w:sz w:val="22"/>
          <w:szCs w:val="22"/>
          <w:lang w:val="en-US"/>
        </w:rPr>
        <w:t>α</w:t>
      </w:r>
      <w:r w:rsidRPr="002827C2">
        <w:rPr>
          <w:rFonts w:ascii="Calibri" w:eastAsia="Calibri" w:hAnsi="Calibri"/>
          <w:sz w:val="22"/>
          <w:szCs w:val="22"/>
          <w:lang w:val="en-US"/>
        </w:rPr>
        <w:t>-cyclodextrin·2H</w:t>
      </w:r>
      <w:r w:rsidRPr="002827C2">
        <w:rPr>
          <w:rFonts w:ascii="Calibri" w:eastAsia="Calibri" w:hAnsi="Calibri"/>
          <w:sz w:val="22"/>
          <w:szCs w:val="22"/>
          <w:vertAlign w:val="subscript"/>
          <w:lang w:val="en-US"/>
        </w:rPr>
        <w:t>2</w:t>
      </w:r>
      <w:r w:rsidRPr="002827C2">
        <w:rPr>
          <w:rFonts w:ascii="Calibri" w:eastAsia="Calibri" w:hAnsi="Calibri"/>
          <w:sz w:val="22"/>
          <w:szCs w:val="22"/>
          <w:lang w:val="en-US"/>
        </w:rPr>
        <w:t>O</w:t>
      </w:r>
      <w:r>
        <w:rPr>
          <w:rFonts w:ascii="Calibri" w:eastAsia="Calibri" w:hAnsi="Calibri"/>
          <w:sz w:val="22"/>
          <w:szCs w:val="22"/>
          <w:lang w:val="en-US"/>
        </w:rPr>
        <w:t xml:space="preserve">, </w:t>
      </w:r>
      <w:r w:rsidRPr="002827C2">
        <w:rPr>
          <w:rFonts w:ascii="Calibri" w:eastAsia="Calibri" w:hAnsi="Calibri"/>
          <w:sz w:val="22"/>
          <w:szCs w:val="22"/>
          <w:lang w:val="en-US"/>
        </w:rPr>
        <w:t>(H</w:t>
      </w:r>
      <w:r w:rsidRPr="002827C2">
        <w:rPr>
          <w:rFonts w:ascii="Calibri" w:eastAsia="Calibri" w:hAnsi="Calibri"/>
          <w:sz w:val="22"/>
          <w:szCs w:val="22"/>
          <w:vertAlign w:val="subscript"/>
          <w:lang w:val="en-US"/>
        </w:rPr>
        <w:t>2</w:t>
      </w:r>
      <w:r w:rsidRPr="002827C2">
        <w:rPr>
          <w:rFonts w:ascii="Calibri" w:eastAsia="Calibri" w:hAnsi="Calibri"/>
          <w:sz w:val="22"/>
          <w:szCs w:val="22"/>
          <w:lang w:val="en-US"/>
        </w:rPr>
        <w:t>O)</w:t>
      </w:r>
      <w:r w:rsidRPr="002827C2">
        <w:rPr>
          <w:rFonts w:ascii="Calibri" w:eastAsia="Calibri" w:hAnsi="Calibri"/>
          <w:sz w:val="22"/>
          <w:szCs w:val="22"/>
          <w:vertAlign w:val="subscript"/>
          <w:lang w:val="en-US"/>
        </w:rPr>
        <w:t>2</w:t>
      </w:r>
      <w:r>
        <w:rPr>
          <w:rFonts w:ascii="Calibri" w:eastAsia="Calibri" w:hAnsi="Calibri" w:cs="Calibri"/>
          <w:sz w:val="22"/>
          <w:szCs w:val="22"/>
          <w:lang w:val="en-US"/>
        </w:rPr>
        <w:t xml:space="preserve">, </w:t>
      </w:r>
      <w:r w:rsidRPr="002827C2">
        <w:rPr>
          <w:rFonts w:ascii="Calibri" w:eastAsia="Calibri" w:hAnsi="Calibri" w:cs="Calibri"/>
          <w:sz w:val="22"/>
          <w:szCs w:val="22"/>
          <w:lang w:val="en-US"/>
        </w:rPr>
        <w:t>α</w:t>
      </w:r>
      <w:r w:rsidRPr="002827C2">
        <w:rPr>
          <w:rFonts w:ascii="Calibri" w:eastAsia="Calibri" w:hAnsi="Calibri"/>
          <w:sz w:val="22"/>
          <w:szCs w:val="22"/>
          <w:lang w:val="en-US"/>
        </w:rPr>
        <w:t>-</w:t>
      </w:r>
      <w:proofErr w:type="spellStart"/>
      <w:r w:rsidRPr="002827C2">
        <w:rPr>
          <w:rFonts w:ascii="Calibri" w:eastAsia="Calibri" w:hAnsi="Calibri"/>
          <w:sz w:val="22"/>
          <w:szCs w:val="22"/>
          <w:lang w:val="en-US"/>
        </w:rPr>
        <w:t>cyclodextrin·GB</w:t>
      </w:r>
      <w:proofErr w:type="spellEnd"/>
      <w:r>
        <w:rPr>
          <w:rFonts w:ascii="Calibri" w:eastAsia="Calibri" w:hAnsi="Calibri"/>
          <w:sz w:val="22"/>
          <w:szCs w:val="22"/>
          <w:lang w:val="en-US"/>
        </w:rPr>
        <w:t xml:space="preserve">, </w:t>
      </w:r>
      <w:r w:rsidRPr="002827C2">
        <w:rPr>
          <w:rFonts w:ascii="Calibri" w:eastAsia="Calibri" w:hAnsi="Calibri"/>
          <w:sz w:val="22"/>
          <w:szCs w:val="22"/>
          <w:lang w:val="en-US"/>
        </w:rPr>
        <w:t>α-</w:t>
      </w:r>
      <w:proofErr w:type="spellStart"/>
      <w:r w:rsidRPr="002827C2">
        <w:rPr>
          <w:rFonts w:ascii="Calibri" w:eastAsia="Calibri" w:hAnsi="Calibri"/>
          <w:sz w:val="22"/>
          <w:szCs w:val="22"/>
          <w:lang w:val="en-US"/>
        </w:rPr>
        <w:t>cyclodextrin·DMMP</w:t>
      </w:r>
      <w:proofErr w:type="spellEnd"/>
      <w:r>
        <w:rPr>
          <w:rFonts w:ascii="Calibri" w:eastAsia="Calibri" w:hAnsi="Calibri"/>
          <w:sz w:val="22"/>
          <w:szCs w:val="22"/>
          <w:lang w:val="en-US"/>
        </w:rPr>
        <w:t xml:space="preserve">, </w:t>
      </w:r>
      <w:r w:rsidRPr="002827C2">
        <w:rPr>
          <w:rFonts w:ascii="Calibri" w:eastAsia="Calibri" w:hAnsi="Calibri" w:cs="Calibri"/>
          <w:sz w:val="22"/>
          <w:szCs w:val="22"/>
          <w:lang w:val="en-US"/>
        </w:rPr>
        <w:t>α</w:t>
      </w:r>
      <w:r w:rsidRPr="002827C2">
        <w:rPr>
          <w:rFonts w:ascii="Calibri" w:eastAsia="Calibri" w:hAnsi="Calibri"/>
          <w:sz w:val="22"/>
          <w:szCs w:val="22"/>
          <w:lang w:val="en-US"/>
        </w:rPr>
        <w:t>-</w:t>
      </w:r>
      <w:proofErr w:type="spellStart"/>
      <w:r w:rsidRPr="002827C2">
        <w:rPr>
          <w:rFonts w:ascii="Calibri" w:eastAsia="Calibri" w:hAnsi="Calibri"/>
          <w:sz w:val="22"/>
          <w:szCs w:val="22"/>
          <w:lang w:val="en-US"/>
        </w:rPr>
        <w:t>cyclodextrin·DIFP</w:t>
      </w:r>
      <w:proofErr w:type="spellEnd"/>
      <w:r>
        <w:rPr>
          <w:rFonts w:ascii="Calibri" w:eastAsia="Calibri" w:hAnsi="Calibri"/>
          <w:sz w:val="22"/>
          <w:szCs w:val="22"/>
          <w:lang w:val="en-US"/>
        </w:rPr>
        <w:t xml:space="preserve">, </w:t>
      </w:r>
      <w:r w:rsidRPr="002827C2">
        <w:rPr>
          <w:rFonts w:ascii="Calibri" w:eastAsia="Calibri" w:hAnsi="Calibri" w:cs="Calibri"/>
          <w:sz w:val="22"/>
          <w:szCs w:val="22"/>
          <w:lang w:val="en-US"/>
        </w:rPr>
        <w:t>α</w:t>
      </w:r>
      <w:r w:rsidRPr="002827C2">
        <w:rPr>
          <w:rFonts w:ascii="Calibri" w:eastAsia="Calibri" w:hAnsi="Calibri"/>
          <w:sz w:val="22"/>
          <w:szCs w:val="22"/>
          <w:lang w:val="en-US"/>
        </w:rPr>
        <w:t>-</w:t>
      </w:r>
      <w:proofErr w:type="spellStart"/>
      <w:r w:rsidRPr="002827C2">
        <w:rPr>
          <w:rFonts w:ascii="Calibri" w:eastAsia="Calibri" w:hAnsi="Calibri"/>
          <w:sz w:val="22"/>
          <w:szCs w:val="22"/>
          <w:lang w:val="en-US"/>
        </w:rPr>
        <w:t>cyclodextrin·DEMP</w:t>
      </w:r>
      <w:proofErr w:type="spellEnd"/>
      <w:r>
        <w:rPr>
          <w:rFonts w:ascii="Calibri" w:eastAsia="Calibri" w:hAnsi="Calibri"/>
          <w:sz w:val="22"/>
          <w:szCs w:val="22"/>
          <w:lang w:val="en-US"/>
        </w:rPr>
        <w:t xml:space="preserve">, </w:t>
      </w:r>
      <w:r w:rsidRPr="002827C2">
        <w:rPr>
          <w:rFonts w:ascii="Calibri" w:eastAsia="Calibri" w:hAnsi="Calibri" w:cs="Calibri"/>
          <w:sz w:val="22"/>
          <w:szCs w:val="22"/>
          <w:lang w:val="en-US"/>
        </w:rPr>
        <w:t>α</w:t>
      </w:r>
      <w:r w:rsidRPr="002827C2">
        <w:rPr>
          <w:rFonts w:ascii="Calibri" w:eastAsia="Calibri" w:hAnsi="Calibri"/>
          <w:sz w:val="22"/>
          <w:szCs w:val="22"/>
          <w:lang w:val="en-US"/>
        </w:rPr>
        <w:t>-</w:t>
      </w:r>
      <w:proofErr w:type="spellStart"/>
      <w:r w:rsidRPr="002827C2">
        <w:rPr>
          <w:rFonts w:ascii="Calibri" w:eastAsia="Calibri" w:hAnsi="Calibri"/>
          <w:sz w:val="22"/>
          <w:szCs w:val="22"/>
          <w:lang w:val="en-US"/>
        </w:rPr>
        <w:t>cyclodextrin·DIMP</w:t>
      </w:r>
      <w:proofErr w:type="spellEnd"/>
      <w:r>
        <w:rPr>
          <w:rFonts w:ascii="Calibri" w:eastAsia="Calibri" w:hAnsi="Calibri"/>
          <w:sz w:val="22"/>
          <w:szCs w:val="22"/>
          <w:lang w:val="en-US"/>
        </w:rPr>
        <w:t xml:space="preserve">, </w:t>
      </w:r>
      <w:r w:rsidRPr="002827C2">
        <w:rPr>
          <w:rFonts w:ascii="Calibri" w:eastAsia="Calibri" w:hAnsi="Calibri" w:cs="Calibri"/>
          <w:sz w:val="22"/>
          <w:szCs w:val="22"/>
          <w:lang w:val="en-US"/>
        </w:rPr>
        <w:t>α</w:t>
      </w:r>
      <w:r w:rsidRPr="002827C2">
        <w:rPr>
          <w:rFonts w:ascii="Calibri" w:eastAsia="Calibri" w:hAnsi="Calibri"/>
          <w:sz w:val="22"/>
          <w:szCs w:val="22"/>
          <w:lang w:val="en-US"/>
        </w:rPr>
        <w:t>-</w:t>
      </w:r>
      <w:proofErr w:type="spellStart"/>
      <w:r w:rsidRPr="002827C2">
        <w:rPr>
          <w:rFonts w:ascii="Calibri" w:eastAsia="Calibri" w:hAnsi="Calibri"/>
          <w:sz w:val="22"/>
          <w:szCs w:val="22"/>
          <w:lang w:val="en-US"/>
        </w:rPr>
        <w:t>cyclodextrin·DCP</w:t>
      </w:r>
      <w:proofErr w:type="spellEnd"/>
      <w:r>
        <w:rPr>
          <w:rFonts w:ascii="Calibri" w:eastAsia="Calibri" w:hAnsi="Calibri"/>
          <w:sz w:val="22"/>
          <w:szCs w:val="22"/>
          <w:lang w:val="en-US"/>
        </w:rPr>
        <w:t xml:space="preserve">, </w:t>
      </w:r>
      <w:r w:rsidRPr="002827C2">
        <w:rPr>
          <w:rFonts w:ascii="Calibri" w:eastAsia="Calibri" w:hAnsi="Calibri" w:cs="Calibri"/>
          <w:sz w:val="22"/>
          <w:szCs w:val="22"/>
          <w:lang w:val="en-US"/>
        </w:rPr>
        <w:t>α</w:t>
      </w:r>
      <w:r w:rsidRPr="002827C2">
        <w:rPr>
          <w:rFonts w:ascii="Calibri" w:eastAsia="Calibri" w:hAnsi="Calibri"/>
          <w:sz w:val="22"/>
          <w:szCs w:val="22"/>
          <w:lang w:val="en-US"/>
        </w:rPr>
        <w:t>-</w:t>
      </w:r>
      <w:proofErr w:type="spellStart"/>
      <w:r w:rsidRPr="002827C2">
        <w:rPr>
          <w:rFonts w:ascii="Calibri" w:eastAsia="Calibri" w:hAnsi="Calibri"/>
          <w:sz w:val="22"/>
          <w:szCs w:val="22"/>
          <w:lang w:val="en-US"/>
        </w:rPr>
        <w:t>cyclodextrin·DCyP</w:t>
      </w:r>
      <w:proofErr w:type="spellEnd"/>
      <w:r>
        <w:rPr>
          <w:rFonts w:ascii="Calibri" w:eastAsia="Calibri" w:hAnsi="Calibri"/>
          <w:sz w:val="22"/>
          <w:szCs w:val="22"/>
          <w:lang w:val="en-US"/>
        </w:rPr>
        <w:t xml:space="preserve">; </w:t>
      </w:r>
      <w:r w:rsidRPr="002827C2">
        <w:rPr>
          <w:rFonts w:ascii="Calibri" w:eastAsia="Calibri" w:hAnsi="Calibri"/>
          <w:sz w:val="22"/>
          <w:szCs w:val="22"/>
          <w:lang w:val="en-US"/>
        </w:rPr>
        <w:t>GD·4H</w:t>
      </w:r>
      <w:r w:rsidRPr="002827C2">
        <w:rPr>
          <w:rFonts w:ascii="Calibri" w:eastAsia="Calibri" w:hAnsi="Calibri"/>
          <w:sz w:val="22"/>
          <w:szCs w:val="22"/>
          <w:vertAlign w:val="subscript"/>
          <w:lang w:val="en-US"/>
        </w:rPr>
        <w:t>2</w:t>
      </w:r>
      <w:r w:rsidRPr="002827C2">
        <w:rPr>
          <w:rFonts w:ascii="Calibri" w:eastAsia="Calibri" w:hAnsi="Calibri"/>
          <w:sz w:val="22"/>
          <w:szCs w:val="22"/>
          <w:lang w:val="en-US"/>
        </w:rPr>
        <w:t>O</w:t>
      </w:r>
      <w:r w:rsidR="00F71C8B">
        <w:rPr>
          <w:rFonts w:ascii="Calibri" w:eastAsia="Calibri" w:hAnsi="Calibri"/>
          <w:sz w:val="22"/>
          <w:szCs w:val="22"/>
          <w:lang w:val="en-US"/>
        </w:rPr>
        <w:t>,</w:t>
      </w:r>
      <w:r>
        <w:rPr>
          <w:rFonts w:ascii="Calibri" w:eastAsia="Calibri" w:hAnsi="Calibri"/>
          <w:sz w:val="22"/>
          <w:szCs w:val="22"/>
          <w:lang w:val="en-US"/>
        </w:rPr>
        <w:t xml:space="preserve"> </w:t>
      </w:r>
      <w:r w:rsidRPr="002827C2">
        <w:rPr>
          <w:rFonts w:ascii="Calibri" w:eastAsia="Calibri" w:hAnsi="Calibri"/>
          <w:sz w:val="22"/>
          <w:szCs w:val="22"/>
          <w:lang w:val="en-US"/>
        </w:rPr>
        <w:t>β-cyclodextrin·10H</w:t>
      </w:r>
      <w:r w:rsidRPr="002827C2">
        <w:rPr>
          <w:rFonts w:ascii="Calibri" w:eastAsia="Calibri" w:hAnsi="Calibri"/>
          <w:sz w:val="22"/>
          <w:szCs w:val="22"/>
          <w:vertAlign w:val="subscript"/>
          <w:lang w:val="en-US"/>
        </w:rPr>
        <w:t>2</w:t>
      </w:r>
      <w:r w:rsidRPr="002827C2">
        <w:rPr>
          <w:rFonts w:ascii="Calibri" w:eastAsia="Calibri" w:hAnsi="Calibri"/>
          <w:sz w:val="22"/>
          <w:szCs w:val="22"/>
          <w:lang w:val="en-US"/>
        </w:rPr>
        <w:t>O</w:t>
      </w:r>
      <w:r>
        <w:rPr>
          <w:rFonts w:ascii="Calibri" w:eastAsia="Calibri" w:hAnsi="Calibri"/>
          <w:sz w:val="22"/>
          <w:szCs w:val="22"/>
          <w:lang w:val="en-US"/>
        </w:rPr>
        <w:t xml:space="preserve">, </w:t>
      </w:r>
      <w:r w:rsidRPr="002827C2">
        <w:rPr>
          <w:rFonts w:ascii="Calibri" w:eastAsia="Calibri" w:hAnsi="Calibri"/>
          <w:sz w:val="22"/>
          <w:szCs w:val="22"/>
          <w:lang w:val="en-US"/>
        </w:rPr>
        <w:t>(H</w:t>
      </w:r>
      <w:r w:rsidRPr="002827C2">
        <w:rPr>
          <w:rFonts w:ascii="Calibri" w:eastAsia="Calibri" w:hAnsi="Calibri"/>
          <w:sz w:val="22"/>
          <w:szCs w:val="22"/>
          <w:vertAlign w:val="subscript"/>
          <w:lang w:val="en-US"/>
        </w:rPr>
        <w:t>2</w:t>
      </w:r>
      <w:r w:rsidRPr="002827C2">
        <w:rPr>
          <w:rFonts w:ascii="Calibri" w:eastAsia="Calibri" w:hAnsi="Calibri"/>
          <w:sz w:val="22"/>
          <w:szCs w:val="22"/>
          <w:lang w:val="en-US"/>
        </w:rPr>
        <w:t>O)</w:t>
      </w:r>
      <w:r w:rsidRPr="002827C2">
        <w:rPr>
          <w:rFonts w:ascii="Calibri" w:eastAsia="Calibri" w:hAnsi="Calibri"/>
          <w:sz w:val="22"/>
          <w:szCs w:val="22"/>
          <w:vertAlign w:val="subscript"/>
          <w:lang w:val="en-US"/>
        </w:rPr>
        <w:t>14</w:t>
      </w:r>
      <w:r>
        <w:rPr>
          <w:rFonts w:ascii="Calibri" w:eastAsia="Calibri" w:hAnsi="Calibri"/>
          <w:sz w:val="22"/>
          <w:szCs w:val="22"/>
          <w:lang w:val="en-US"/>
        </w:rPr>
        <w:t xml:space="preserve">, </w:t>
      </w:r>
      <w:r w:rsidRPr="002827C2">
        <w:rPr>
          <w:rFonts w:ascii="Calibri" w:eastAsia="Calibri" w:hAnsi="Calibri"/>
          <w:sz w:val="22"/>
          <w:szCs w:val="22"/>
          <w:lang w:val="en-US"/>
        </w:rPr>
        <w:t>β-</w:t>
      </w:r>
      <w:proofErr w:type="spellStart"/>
      <w:r w:rsidRPr="002827C2">
        <w:rPr>
          <w:rFonts w:ascii="Calibri" w:eastAsia="Calibri" w:hAnsi="Calibri"/>
          <w:sz w:val="22"/>
          <w:szCs w:val="22"/>
          <w:lang w:val="en-US"/>
        </w:rPr>
        <w:t>cyclodextrin·GD</w:t>
      </w:r>
      <w:proofErr w:type="spellEnd"/>
      <w:r w:rsidRPr="002827C2">
        <w:rPr>
          <w:rFonts w:ascii="Calibri" w:eastAsia="Calibri" w:hAnsi="Calibri"/>
          <w:sz w:val="22"/>
          <w:szCs w:val="22"/>
          <w:vertAlign w:val="subscript"/>
          <w:lang w:val="en-US"/>
        </w:rPr>
        <w:t>[(</w:t>
      </w:r>
      <w:r w:rsidRPr="002827C2">
        <w:rPr>
          <w:rFonts w:ascii="Calibri" w:eastAsia="Calibri" w:hAnsi="Calibri"/>
          <w:i/>
          <w:sz w:val="22"/>
          <w:szCs w:val="22"/>
          <w:vertAlign w:val="subscript"/>
          <w:lang w:val="en-US"/>
        </w:rPr>
        <w:t>S</w:t>
      </w:r>
      <w:r w:rsidRPr="002827C2">
        <w:rPr>
          <w:rFonts w:ascii="Calibri" w:eastAsia="Calibri" w:hAnsi="Calibri"/>
          <w:sz w:val="22"/>
          <w:szCs w:val="22"/>
          <w:vertAlign w:val="subscript"/>
          <w:lang w:val="en-US"/>
        </w:rPr>
        <w:t>)-C (</w:t>
      </w:r>
      <w:r w:rsidRPr="002827C2">
        <w:rPr>
          <w:rFonts w:ascii="Calibri" w:eastAsia="Calibri" w:hAnsi="Calibri"/>
          <w:i/>
          <w:sz w:val="22"/>
          <w:szCs w:val="22"/>
          <w:vertAlign w:val="subscript"/>
          <w:lang w:val="en-US"/>
        </w:rPr>
        <w:t>R</w:t>
      </w:r>
      <w:r w:rsidRPr="002827C2">
        <w:rPr>
          <w:rFonts w:ascii="Calibri" w:eastAsia="Calibri" w:hAnsi="Calibri"/>
          <w:sz w:val="22"/>
          <w:szCs w:val="22"/>
          <w:vertAlign w:val="subscript"/>
          <w:lang w:val="en-US"/>
        </w:rPr>
        <w:t>)-P]</w:t>
      </w:r>
      <w:r>
        <w:rPr>
          <w:rFonts w:ascii="Calibri" w:eastAsia="Calibri" w:hAnsi="Calibri"/>
          <w:sz w:val="22"/>
          <w:szCs w:val="22"/>
          <w:lang w:val="en-US"/>
        </w:rPr>
        <w:t xml:space="preserve">, </w:t>
      </w:r>
      <w:r w:rsidRPr="002827C2">
        <w:rPr>
          <w:rFonts w:ascii="Calibri" w:eastAsia="Calibri" w:hAnsi="Calibri"/>
          <w:sz w:val="22"/>
          <w:szCs w:val="22"/>
          <w:lang w:val="en-US"/>
        </w:rPr>
        <w:t>β-</w:t>
      </w:r>
      <w:proofErr w:type="spellStart"/>
      <w:r w:rsidRPr="002827C2">
        <w:rPr>
          <w:rFonts w:ascii="Calibri" w:eastAsia="Calibri" w:hAnsi="Calibri"/>
          <w:sz w:val="22"/>
          <w:szCs w:val="22"/>
          <w:lang w:val="en-US"/>
        </w:rPr>
        <w:t>cyclodextrin·GD</w:t>
      </w:r>
      <w:proofErr w:type="spellEnd"/>
      <w:r w:rsidRPr="002827C2">
        <w:rPr>
          <w:rFonts w:ascii="Calibri" w:eastAsia="Calibri" w:hAnsi="Calibri"/>
          <w:sz w:val="22"/>
          <w:szCs w:val="22"/>
          <w:vertAlign w:val="subscript"/>
          <w:lang w:val="en-US"/>
        </w:rPr>
        <w:t>[(</w:t>
      </w:r>
      <w:r w:rsidRPr="002827C2">
        <w:rPr>
          <w:rFonts w:ascii="Calibri" w:eastAsia="Calibri" w:hAnsi="Calibri"/>
          <w:i/>
          <w:sz w:val="22"/>
          <w:szCs w:val="22"/>
          <w:vertAlign w:val="subscript"/>
          <w:lang w:val="en-US"/>
        </w:rPr>
        <w:t>R</w:t>
      </w:r>
      <w:r w:rsidRPr="002827C2">
        <w:rPr>
          <w:rFonts w:ascii="Calibri" w:eastAsia="Calibri" w:hAnsi="Calibri"/>
          <w:sz w:val="22"/>
          <w:szCs w:val="22"/>
          <w:vertAlign w:val="subscript"/>
          <w:lang w:val="en-US"/>
        </w:rPr>
        <w:t>)-C (</w:t>
      </w:r>
      <w:r w:rsidRPr="002827C2">
        <w:rPr>
          <w:rFonts w:ascii="Calibri" w:eastAsia="Calibri" w:hAnsi="Calibri"/>
          <w:i/>
          <w:sz w:val="22"/>
          <w:szCs w:val="22"/>
          <w:vertAlign w:val="subscript"/>
          <w:lang w:val="en-US"/>
        </w:rPr>
        <w:t>R</w:t>
      </w:r>
      <w:r w:rsidRPr="002827C2">
        <w:rPr>
          <w:rFonts w:ascii="Calibri" w:eastAsia="Calibri" w:hAnsi="Calibri"/>
          <w:sz w:val="22"/>
          <w:szCs w:val="22"/>
          <w:vertAlign w:val="subscript"/>
          <w:lang w:val="en-US"/>
        </w:rPr>
        <w:t>)-P]</w:t>
      </w:r>
      <w:r>
        <w:rPr>
          <w:rFonts w:ascii="Calibri" w:eastAsia="Calibri" w:hAnsi="Calibri"/>
          <w:sz w:val="22"/>
          <w:szCs w:val="22"/>
          <w:lang w:val="en-US"/>
        </w:rPr>
        <w:t xml:space="preserve">, </w:t>
      </w:r>
      <w:r w:rsidRPr="002827C2">
        <w:rPr>
          <w:rFonts w:ascii="Calibri" w:eastAsia="Calibri" w:hAnsi="Calibri"/>
          <w:sz w:val="22"/>
          <w:szCs w:val="22"/>
          <w:lang w:val="en-US"/>
        </w:rPr>
        <w:t>β-</w:t>
      </w:r>
      <w:proofErr w:type="spellStart"/>
      <w:r w:rsidRPr="002827C2">
        <w:rPr>
          <w:rFonts w:ascii="Calibri" w:eastAsia="Calibri" w:hAnsi="Calibri"/>
          <w:sz w:val="22"/>
          <w:szCs w:val="22"/>
          <w:lang w:val="en-US"/>
        </w:rPr>
        <w:t>cyclodextrin·GD</w:t>
      </w:r>
      <w:proofErr w:type="spellEnd"/>
      <w:r w:rsidRPr="002827C2">
        <w:rPr>
          <w:rFonts w:ascii="Calibri" w:eastAsia="Calibri" w:hAnsi="Calibri"/>
          <w:sz w:val="22"/>
          <w:szCs w:val="22"/>
          <w:vertAlign w:val="subscript"/>
          <w:lang w:val="en-US"/>
        </w:rPr>
        <w:t>[(</w:t>
      </w:r>
      <w:r w:rsidRPr="002827C2">
        <w:rPr>
          <w:rFonts w:ascii="Calibri" w:eastAsia="Calibri" w:hAnsi="Calibri"/>
          <w:i/>
          <w:sz w:val="22"/>
          <w:szCs w:val="22"/>
          <w:vertAlign w:val="subscript"/>
          <w:lang w:val="en-US"/>
        </w:rPr>
        <w:t>R</w:t>
      </w:r>
      <w:r w:rsidRPr="002827C2">
        <w:rPr>
          <w:rFonts w:ascii="Calibri" w:eastAsia="Calibri" w:hAnsi="Calibri"/>
          <w:sz w:val="22"/>
          <w:szCs w:val="22"/>
          <w:vertAlign w:val="subscript"/>
          <w:lang w:val="en-US"/>
        </w:rPr>
        <w:t>)-C (</w:t>
      </w:r>
      <w:r w:rsidRPr="002827C2">
        <w:rPr>
          <w:rFonts w:ascii="Calibri" w:eastAsia="Calibri" w:hAnsi="Calibri"/>
          <w:i/>
          <w:sz w:val="22"/>
          <w:szCs w:val="22"/>
          <w:vertAlign w:val="subscript"/>
          <w:lang w:val="en-US"/>
        </w:rPr>
        <w:t>S</w:t>
      </w:r>
      <w:r w:rsidRPr="002827C2">
        <w:rPr>
          <w:rFonts w:ascii="Calibri" w:eastAsia="Calibri" w:hAnsi="Calibri"/>
          <w:sz w:val="22"/>
          <w:szCs w:val="22"/>
          <w:vertAlign w:val="subscript"/>
          <w:lang w:val="en-US"/>
        </w:rPr>
        <w:t>)-P]</w:t>
      </w:r>
      <w:r>
        <w:rPr>
          <w:rFonts w:ascii="Calibri" w:eastAsia="Calibri" w:hAnsi="Calibri"/>
          <w:sz w:val="22"/>
          <w:szCs w:val="22"/>
          <w:lang w:val="en-US"/>
        </w:rPr>
        <w:t xml:space="preserve">, </w:t>
      </w:r>
      <w:r w:rsidRPr="002827C2">
        <w:rPr>
          <w:rFonts w:ascii="Calibri" w:eastAsia="Calibri" w:hAnsi="Calibri"/>
          <w:sz w:val="22"/>
          <w:szCs w:val="22"/>
          <w:lang w:val="en-US"/>
        </w:rPr>
        <w:t>β-</w:t>
      </w:r>
      <w:proofErr w:type="spellStart"/>
      <w:r w:rsidRPr="002827C2">
        <w:rPr>
          <w:rFonts w:ascii="Calibri" w:eastAsia="Calibri" w:hAnsi="Calibri"/>
          <w:sz w:val="22"/>
          <w:szCs w:val="22"/>
          <w:lang w:val="en-US"/>
        </w:rPr>
        <w:t>cyclodextrin·GD</w:t>
      </w:r>
      <w:proofErr w:type="spellEnd"/>
      <w:r w:rsidRPr="002827C2">
        <w:rPr>
          <w:rFonts w:ascii="Calibri" w:eastAsia="Calibri" w:hAnsi="Calibri"/>
          <w:sz w:val="22"/>
          <w:szCs w:val="22"/>
          <w:vertAlign w:val="subscript"/>
          <w:lang w:val="en-US"/>
        </w:rPr>
        <w:t>[(</w:t>
      </w:r>
      <w:r w:rsidRPr="002827C2">
        <w:rPr>
          <w:rFonts w:ascii="Calibri" w:eastAsia="Calibri" w:hAnsi="Calibri"/>
          <w:i/>
          <w:sz w:val="22"/>
          <w:szCs w:val="22"/>
          <w:vertAlign w:val="subscript"/>
          <w:lang w:val="en-US"/>
        </w:rPr>
        <w:t>S</w:t>
      </w:r>
      <w:r w:rsidRPr="002827C2">
        <w:rPr>
          <w:rFonts w:ascii="Calibri" w:eastAsia="Calibri" w:hAnsi="Calibri"/>
          <w:sz w:val="22"/>
          <w:szCs w:val="22"/>
          <w:vertAlign w:val="subscript"/>
          <w:lang w:val="en-US"/>
        </w:rPr>
        <w:t>)-C (</w:t>
      </w:r>
      <w:r w:rsidRPr="002827C2">
        <w:rPr>
          <w:rFonts w:ascii="Calibri" w:eastAsia="Calibri" w:hAnsi="Calibri"/>
          <w:i/>
          <w:sz w:val="22"/>
          <w:szCs w:val="22"/>
          <w:vertAlign w:val="subscript"/>
          <w:lang w:val="en-US"/>
        </w:rPr>
        <w:t>S</w:t>
      </w:r>
      <w:r w:rsidRPr="002827C2">
        <w:rPr>
          <w:rFonts w:ascii="Calibri" w:eastAsia="Calibri" w:hAnsi="Calibri"/>
          <w:sz w:val="22"/>
          <w:szCs w:val="22"/>
          <w:vertAlign w:val="subscript"/>
          <w:lang w:val="en-US"/>
        </w:rPr>
        <w:t>)-P]</w:t>
      </w:r>
      <w:r>
        <w:rPr>
          <w:rFonts w:ascii="Calibri" w:eastAsia="Calibri" w:hAnsi="Calibri"/>
          <w:sz w:val="22"/>
          <w:szCs w:val="22"/>
          <w:lang w:val="en-US"/>
        </w:rPr>
        <w:t xml:space="preserve">; </w:t>
      </w:r>
      <w:r w:rsidRPr="00C37E1F">
        <w:rPr>
          <w:rFonts w:ascii="Calibri" w:eastAsia="Calibri" w:hAnsi="Calibri"/>
          <w:sz w:val="22"/>
          <w:szCs w:val="22"/>
          <w:lang w:val="en-US"/>
        </w:rPr>
        <w:t>TEP·4H</w:t>
      </w:r>
      <w:r w:rsidRPr="00C37E1F">
        <w:rPr>
          <w:rFonts w:ascii="Calibri" w:eastAsia="Calibri" w:hAnsi="Calibri"/>
          <w:sz w:val="22"/>
          <w:szCs w:val="22"/>
          <w:vertAlign w:val="subscript"/>
          <w:lang w:val="en-US"/>
        </w:rPr>
        <w:t>2</w:t>
      </w:r>
      <w:r w:rsidRPr="00C37E1F">
        <w:rPr>
          <w:rFonts w:ascii="Calibri" w:eastAsia="Calibri" w:hAnsi="Calibri"/>
          <w:sz w:val="22"/>
          <w:szCs w:val="22"/>
          <w:lang w:val="en-US"/>
        </w:rPr>
        <w:t>O</w:t>
      </w:r>
      <w:r>
        <w:rPr>
          <w:rFonts w:ascii="Calibri" w:eastAsia="Calibri" w:hAnsi="Calibri"/>
          <w:sz w:val="22"/>
          <w:szCs w:val="22"/>
          <w:lang w:val="en-US"/>
        </w:rPr>
        <w:t xml:space="preserve">, </w:t>
      </w:r>
      <w:r w:rsidRPr="00C37E1F">
        <w:rPr>
          <w:rFonts w:ascii="Calibri" w:eastAsia="Calibri" w:hAnsi="Calibri"/>
          <w:sz w:val="22"/>
          <w:szCs w:val="22"/>
          <w:lang w:val="en-US"/>
        </w:rPr>
        <w:t>TnPP·4H</w:t>
      </w:r>
      <w:r w:rsidRPr="00C37E1F">
        <w:rPr>
          <w:rFonts w:ascii="Calibri" w:eastAsia="Calibri" w:hAnsi="Calibri"/>
          <w:sz w:val="22"/>
          <w:szCs w:val="22"/>
          <w:vertAlign w:val="subscript"/>
          <w:lang w:val="en-US"/>
        </w:rPr>
        <w:t>2</w:t>
      </w:r>
      <w:r w:rsidRPr="00C37E1F">
        <w:rPr>
          <w:rFonts w:ascii="Calibri" w:eastAsia="Calibri" w:hAnsi="Calibri"/>
          <w:sz w:val="22"/>
          <w:szCs w:val="22"/>
          <w:lang w:val="en-US"/>
        </w:rPr>
        <w:t>O</w:t>
      </w:r>
      <w:r>
        <w:rPr>
          <w:rFonts w:ascii="Calibri" w:eastAsia="Calibri" w:hAnsi="Calibri"/>
          <w:sz w:val="22"/>
          <w:szCs w:val="22"/>
          <w:lang w:val="en-US"/>
        </w:rPr>
        <w:t xml:space="preserve">, </w:t>
      </w:r>
      <w:r w:rsidRPr="00C37E1F">
        <w:rPr>
          <w:rFonts w:ascii="Calibri" w:eastAsia="Calibri" w:hAnsi="Calibri"/>
          <w:sz w:val="22"/>
          <w:szCs w:val="22"/>
          <w:lang w:val="en-US"/>
        </w:rPr>
        <w:t>TiPP·4H</w:t>
      </w:r>
      <w:r w:rsidRPr="00C37E1F">
        <w:rPr>
          <w:rFonts w:ascii="Calibri" w:eastAsia="Calibri" w:hAnsi="Calibri"/>
          <w:sz w:val="22"/>
          <w:szCs w:val="22"/>
          <w:vertAlign w:val="subscript"/>
          <w:lang w:val="en-US"/>
        </w:rPr>
        <w:t>2</w:t>
      </w:r>
      <w:r w:rsidRPr="00C37E1F">
        <w:rPr>
          <w:rFonts w:ascii="Calibri" w:eastAsia="Calibri" w:hAnsi="Calibri"/>
          <w:sz w:val="22"/>
          <w:szCs w:val="22"/>
          <w:lang w:val="en-US"/>
        </w:rPr>
        <w:t>O</w:t>
      </w:r>
      <w:r>
        <w:rPr>
          <w:rFonts w:ascii="Calibri" w:eastAsia="Calibri" w:hAnsi="Calibri"/>
          <w:sz w:val="22"/>
          <w:szCs w:val="22"/>
          <w:lang w:val="en-US"/>
        </w:rPr>
        <w:t xml:space="preserve">, </w:t>
      </w:r>
      <w:r w:rsidRPr="00C37E1F">
        <w:rPr>
          <w:rFonts w:ascii="Calibri" w:eastAsia="Calibri" w:hAnsi="Calibri"/>
          <w:sz w:val="22"/>
          <w:szCs w:val="22"/>
          <w:lang w:val="en-US"/>
        </w:rPr>
        <w:t>DEMP·4H</w:t>
      </w:r>
      <w:r w:rsidRPr="00C37E1F">
        <w:rPr>
          <w:rFonts w:ascii="Calibri" w:eastAsia="Calibri" w:hAnsi="Calibri"/>
          <w:sz w:val="22"/>
          <w:szCs w:val="22"/>
          <w:vertAlign w:val="subscript"/>
          <w:lang w:val="en-US"/>
        </w:rPr>
        <w:t>2</w:t>
      </w:r>
      <w:r w:rsidRPr="00C37E1F">
        <w:rPr>
          <w:rFonts w:ascii="Calibri" w:eastAsia="Calibri" w:hAnsi="Calibri"/>
          <w:sz w:val="22"/>
          <w:szCs w:val="22"/>
          <w:lang w:val="en-US"/>
        </w:rPr>
        <w:t>O</w:t>
      </w:r>
      <w:r>
        <w:rPr>
          <w:rFonts w:ascii="Calibri" w:eastAsia="Calibri" w:hAnsi="Calibri"/>
          <w:sz w:val="22"/>
          <w:szCs w:val="22"/>
          <w:lang w:val="en-US"/>
        </w:rPr>
        <w:t xml:space="preserve">, </w:t>
      </w:r>
      <w:r w:rsidRPr="00C37E1F">
        <w:rPr>
          <w:rFonts w:ascii="Calibri" w:eastAsia="Calibri" w:hAnsi="Calibri"/>
          <w:sz w:val="22"/>
          <w:szCs w:val="22"/>
          <w:lang w:val="en-US"/>
        </w:rPr>
        <w:t>DIMP·4H</w:t>
      </w:r>
      <w:r w:rsidRPr="00C37E1F">
        <w:rPr>
          <w:rFonts w:ascii="Calibri" w:eastAsia="Calibri" w:hAnsi="Calibri"/>
          <w:sz w:val="22"/>
          <w:szCs w:val="22"/>
          <w:vertAlign w:val="subscript"/>
          <w:lang w:val="en-US"/>
        </w:rPr>
        <w:t>2</w:t>
      </w:r>
      <w:r w:rsidRPr="00C37E1F">
        <w:rPr>
          <w:rFonts w:ascii="Calibri" w:eastAsia="Calibri" w:hAnsi="Calibri"/>
          <w:sz w:val="22"/>
          <w:szCs w:val="22"/>
          <w:lang w:val="en-US"/>
        </w:rPr>
        <w:t>O</w:t>
      </w:r>
      <w:r>
        <w:rPr>
          <w:rFonts w:ascii="Calibri" w:eastAsia="Calibri" w:hAnsi="Calibri"/>
          <w:sz w:val="22"/>
          <w:szCs w:val="22"/>
          <w:lang w:val="en-US"/>
        </w:rPr>
        <w:t xml:space="preserve">, </w:t>
      </w:r>
      <w:r w:rsidRPr="00C37E1F">
        <w:rPr>
          <w:rFonts w:ascii="Calibri" w:eastAsia="Calibri" w:hAnsi="Calibri"/>
          <w:sz w:val="22"/>
          <w:szCs w:val="22"/>
          <w:lang w:val="en-US"/>
        </w:rPr>
        <w:t>PMP·4H</w:t>
      </w:r>
      <w:r w:rsidRPr="00C37E1F">
        <w:rPr>
          <w:rFonts w:ascii="Calibri" w:eastAsia="Calibri" w:hAnsi="Calibri"/>
          <w:sz w:val="22"/>
          <w:szCs w:val="22"/>
          <w:vertAlign w:val="subscript"/>
          <w:lang w:val="en-US"/>
        </w:rPr>
        <w:t>2</w:t>
      </w:r>
      <w:r w:rsidRPr="00C37E1F">
        <w:rPr>
          <w:rFonts w:ascii="Calibri" w:eastAsia="Calibri" w:hAnsi="Calibri"/>
          <w:sz w:val="22"/>
          <w:szCs w:val="22"/>
          <w:lang w:val="en-US"/>
        </w:rPr>
        <w:t>O</w:t>
      </w:r>
      <w:r>
        <w:rPr>
          <w:rFonts w:ascii="Calibri" w:eastAsia="Calibri" w:hAnsi="Calibri"/>
          <w:sz w:val="22"/>
          <w:szCs w:val="22"/>
          <w:lang w:val="en-US"/>
        </w:rPr>
        <w:t xml:space="preserve">, </w:t>
      </w:r>
      <w:r w:rsidRPr="00C37E1F">
        <w:rPr>
          <w:rFonts w:ascii="Calibri" w:eastAsia="Calibri" w:hAnsi="Calibri"/>
          <w:sz w:val="22"/>
          <w:szCs w:val="22"/>
          <w:lang w:val="en-US"/>
        </w:rPr>
        <w:t>GD·4H</w:t>
      </w:r>
      <w:r w:rsidRPr="00C37E1F">
        <w:rPr>
          <w:rFonts w:ascii="Calibri" w:eastAsia="Calibri" w:hAnsi="Calibri"/>
          <w:sz w:val="22"/>
          <w:szCs w:val="22"/>
          <w:vertAlign w:val="subscript"/>
          <w:lang w:val="en-US"/>
        </w:rPr>
        <w:t>2</w:t>
      </w:r>
      <w:r w:rsidRPr="00C37E1F">
        <w:rPr>
          <w:rFonts w:ascii="Calibri" w:eastAsia="Calibri" w:hAnsi="Calibri"/>
          <w:sz w:val="22"/>
          <w:szCs w:val="22"/>
          <w:lang w:val="en-US"/>
        </w:rPr>
        <w:t>O</w:t>
      </w:r>
      <w:r>
        <w:rPr>
          <w:rFonts w:ascii="Calibri" w:eastAsia="Calibri" w:hAnsi="Calibri"/>
          <w:sz w:val="22"/>
          <w:szCs w:val="22"/>
          <w:lang w:val="en-US"/>
        </w:rPr>
        <w:t xml:space="preserve">, </w:t>
      </w:r>
      <w:r w:rsidRPr="00C37E1F">
        <w:rPr>
          <w:rFonts w:ascii="Calibri" w:eastAsia="Calibri" w:hAnsi="Calibri"/>
          <w:sz w:val="22"/>
          <w:szCs w:val="22"/>
          <w:lang w:val="en-US"/>
        </w:rPr>
        <w:t>DIFP·4H</w:t>
      </w:r>
      <w:r w:rsidRPr="00C37E1F">
        <w:rPr>
          <w:rFonts w:ascii="Calibri" w:eastAsia="Calibri" w:hAnsi="Calibri"/>
          <w:sz w:val="22"/>
          <w:szCs w:val="22"/>
          <w:vertAlign w:val="subscript"/>
          <w:lang w:val="en-US"/>
        </w:rPr>
        <w:t>2</w:t>
      </w:r>
      <w:r w:rsidRPr="00C37E1F">
        <w:rPr>
          <w:rFonts w:ascii="Calibri" w:eastAsia="Calibri" w:hAnsi="Calibri"/>
          <w:sz w:val="22"/>
          <w:szCs w:val="22"/>
          <w:lang w:val="en-US"/>
        </w:rPr>
        <w:t>O</w:t>
      </w:r>
      <w:r>
        <w:rPr>
          <w:rFonts w:ascii="Calibri" w:eastAsia="Calibri" w:hAnsi="Calibri"/>
          <w:sz w:val="22"/>
          <w:szCs w:val="22"/>
          <w:lang w:val="en-US"/>
        </w:rPr>
        <w:t xml:space="preserve">, </w:t>
      </w:r>
      <w:r w:rsidRPr="00C37E1F">
        <w:rPr>
          <w:rFonts w:ascii="Calibri" w:eastAsia="Calibri" w:hAnsi="Calibri"/>
          <w:sz w:val="22"/>
          <w:szCs w:val="22"/>
          <w:lang w:val="en-US"/>
        </w:rPr>
        <w:t>DCP·4H</w:t>
      </w:r>
      <w:r w:rsidRPr="00C37E1F">
        <w:rPr>
          <w:rFonts w:ascii="Calibri" w:eastAsia="Calibri" w:hAnsi="Calibri"/>
          <w:sz w:val="22"/>
          <w:szCs w:val="22"/>
          <w:vertAlign w:val="subscript"/>
          <w:lang w:val="en-US"/>
        </w:rPr>
        <w:t>2</w:t>
      </w:r>
      <w:r w:rsidRPr="00C37E1F">
        <w:rPr>
          <w:rFonts w:ascii="Calibri" w:eastAsia="Calibri" w:hAnsi="Calibri"/>
          <w:sz w:val="22"/>
          <w:szCs w:val="22"/>
          <w:lang w:val="en-US"/>
        </w:rPr>
        <w:t>O</w:t>
      </w:r>
      <w:r>
        <w:rPr>
          <w:rFonts w:ascii="Calibri" w:eastAsia="Calibri" w:hAnsi="Calibri"/>
          <w:sz w:val="22"/>
          <w:szCs w:val="22"/>
          <w:lang w:val="en-US"/>
        </w:rPr>
        <w:t xml:space="preserve">, </w:t>
      </w:r>
      <w:r w:rsidRPr="00C37E1F">
        <w:rPr>
          <w:rFonts w:ascii="Calibri" w:eastAsia="Calibri" w:hAnsi="Calibri"/>
          <w:sz w:val="22"/>
          <w:szCs w:val="22"/>
          <w:lang w:val="en-US"/>
        </w:rPr>
        <w:t>GF·4H</w:t>
      </w:r>
      <w:r w:rsidRPr="00C37E1F">
        <w:rPr>
          <w:rFonts w:ascii="Calibri" w:eastAsia="Calibri" w:hAnsi="Calibri"/>
          <w:sz w:val="22"/>
          <w:szCs w:val="22"/>
          <w:vertAlign w:val="subscript"/>
          <w:lang w:val="en-US"/>
        </w:rPr>
        <w:t>2</w:t>
      </w:r>
      <w:r w:rsidRPr="00C37E1F">
        <w:rPr>
          <w:rFonts w:ascii="Calibri" w:eastAsia="Calibri" w:hAnsi="Calibri"/>
          <w:sz w:val="22"/>
          <w:szCs w:val="22"/>
          <w:lang w:val="en-US"/>
        </w:rPr>
        <w:t>O</w:t>
      </w:r>
      <w:r>
        <w:rPr>
          <w:rFonts w:ascii="Calibri" w:eastAsia="Calibri" w:hAnsi="Calibri"/>
          <w:sz w:val="22"/>
          <w:szCs w:val="22"/>
          <w:lang w:val="en-US"/>
        </w:rPr>
        <w:t xml:space="preserve">, </w:t>
      </w:r>
      <w:r w:rsidRPr="00C37E1F">
        <w:rPr>
          <w:rFonts w:ascii="Calibri" w:eastAsia="Calibri" w:hAnsi="Calibri"/>
          <w:sz w:val="22"/>
          <w:szCs w:val="22"/>
          <w:lang w:val="en-US"/>
        </w:rPr>
        <w:t>β-</w:t>
      </w:r>
      <w:proofErr w:type="spellStart"/>
      <w:r w:rsidRPr="00C37E1F">
        <w:rPr>
          <w:rFonts w:ascii="Calibri" w:eastAsia="Calibri" w:hAnsi="Calibri"/>
          <w:sz w:val="22"/>
          <w:szCs w:val="22"/>
          <w:lang w:val="en-US"/>
        </w:rPr>
        <w:t>cyclodextrin·TEP</w:t>
      </w:r>
      <w:proofErr w:type="spellEnd"/>
      <w:r>
        <w:rPr>
          <w:rFonts w:ascii="Calibri" w:eastAsia="Calibri" w:hAnsi="Calibri"/>
          <w:sz w:val="22"/>
          <w:szCs w:val="22"/>
          <w:lang w:val="en-US"/>
        </w:rPr>
        <w:t xml:space="preserve">, </w:t>
      </w:r>
      <w:r w:rsidRPr="00C37E1F">
        <w:rPr>
          <w:rFonts w:ascii="Calibri" w:eastAsia="Calibri" w:hAnsi="Calibri"/>
          <w:sz w:val="22"/>
          <w:szCs w:val="22"/>
          <w:lang w:val="en-US"/>
        </w:rPr>
        <w:t>β-</w:t>
      </w:r>
      <w:proofErr w:type="spellStart"/>
      <w:r w:rsidRPr="00C37E1F">
        <w:rPr>
          <w:rFonts w:ascii="Calibri" w:eastAsia="Calibri" w:hAnsi="Calibri"/>
          <w:sz w:val="22"/>
          <w:szCs w:val="22"/>
          <w:lang w:val="en-US"/>
        </w:rPr>
        <w:t>cyclodextrin·TnPP</w:t>
      </w:r>
      <w:proofErr w:type="spellEnd"/>
      <w:r>
        <w:rPr>
          <w:rFonts w:ascii="Calibri" w:eastAsia="Calibri" w:hAnsi="Calibri"/>
          <w:sz w:val="22"/>
          <w:szCs w:val="22"/>
          <w:lang w:val="en-US"/>
        </w:rPr>
        <w:t xml:space="preserve">, </w:t>
      </w:r>
      <w:r w:rsidRPr="00C37E1F">
        <w:rPr>
          <w:rFonts w:ascii="Calibri" w:eastAsia="Calibri" w:hAnsi="Calibri"/>
          <w:sz w:val="22"/>
          <w:szCs w:val="22"/>
          <w:lang w:val="en-US"/>
        </w:rPr>
        <w:t>β-</w:t>
      </w:r>
      <w:proofErr w:type="spellStart"/>
      <w:r w:rsidRPr="00C37E1F">
        <w:rPr>
          <w:rFonts w:ascii="Calibri" w:eastAsia="Calibri" w:hAnsi="Calibri"/>
          <w:sz w:val="22"/>
          <w:szCs w:val="22"/>
          <w:lang w:val="en-US"/>
        </w:rPr>
        <w:t>cyclodextrin·TiPP</w:t>
      </w:r>
      <w:proofErr w:type="spellEnd"/>
      <w:r>
        <w:rPr>
          <w:rFonts w:ascii="Calibri" w:eastAsia="Calibri" w:hAnsi="Calibri"/>
          <w:sz w:val="22"/>
          <w:szCs w:val="22"/>
          <w:lang w:val="en-US"/>
        </w:rPr>
        <w:t xml:space="preserve">, </w:t>
      </w:r>
      <w:r w:rsidRPr="00C37E1F">
        <w:rPr>
          <w:rFonts w:ascii="Calibri" w:eastAsia="Calibri" w:hAnsi="Calibri"/>
          <w:sz w:val="22"/>
          <w:szCs w:val="22"/>
          <w:lang w:val="en-US"/>
        </w:rPr>
        <w:t>β-</w:t>
      </w:r>
      <w:proofErr w:type="spellStart"/>
      <w:r w:rsidRPr="00C37E1F">
        <w:rPr>
          <w:rFonts w:ascii="Calibri" w:eastAsia="Calibri" w:hAnsi="Calibri"/>
          <w:sz w:val="22"/>
          <w:szCs w:val="22"/>
          <w:lang w:val="en-US"/>
        </w:rPr>
        <w:t>cyclodextrin·DEMP</w:t>
      </w:r>
      <w:proofErr w:type="spellEnd"/>
      <w:r>
        <w:rPr>
          <w:rFonts w:ascii="Calibri" w:eastAsia="Calibri" w:hAnsi="Calibri"/>
          <w:sz w:val="22"/>
          <w:szCs w:val="22"/>
          <w:lang w:val="en-US"/>
        </w:rPr>
        <w:t xml:space="preserve">, </w:t>
      </w:r>
      <w:r w:rsidRPr="00C37E1F">
        <w:rPr>
          <w:rFonts w:ascii="Calibri" w:eastAsia="Calibri" w:hAnsi="Calibri"/>
          <w:sz w:val="22"/>
          <w:szCs w:val="22"/>
          <w:lang w:val="en-US"/>
        </w:rPr>
        <w:t>β-</w:t>
      </w:r>
      <w:proofErr w:type="spellStart"/>
      <w:r w:rsidRPr="00C37E1F">
        <w:rPr>
          <w:rFonts w:ascii="Calibri" w:eastAsia="Calibri" w:hAnsi="Calibri"/>
          <w:sz w:val="22"/>
          <w:szCs w:val="22"/>
          <w:lang w:val="en-US"/>
        </w:rPr>
        <w:t>cyclodextrin·DIMP</w:t>
      </w:r>
      <w:proofErr w:type="spellEnd"/>
      <w:r>
        <w:rPr>
          <w:rFonts w:ascii="Calibri" w:eastAsia="Calibri" w:hAnsi="Calibri"/>
          <w:sz w:val="22"/>
          <w:szCs w:val="22"/>
          <w:lang w:val="en-US"/>
        </w:rPr>
        <w:t xml:space="preserve">, </w:t>
      </w:r>
      <w:r w:rsidRPr="00C37E1F">
        <w:rPr>
          <w:rFonts w:ascii="Calibri" w:eastAsia="Calibri" w:hAnsi="Calibri"/>
          <w:sz w:val="22"/>
          <w:szCs w:val="22"/>
          <w:lang w:val="en-US"/>
        </w:rPr>
        <w:t>β-</w:t>
      </w:r>
      <w:proofErr w:type="spellStart"/>
      <w:r w:rsidRPr="00C37E1F">
        <w:rPr>
          <w:rFonts w:ascii="Calibri" w:eastAsia="Calibri" w:hAnsi="Calibri"/>
          <w:sz w:val="22"/>
          <w:szCs w:val="22"/>
          <w:lang w:val="en-US"/>
        </w:rPr>
        <w:t>cyclodextrin·PMP</w:t>
      </w:r>
      <w:proofErr w:type="spellEnd"/>
      <w:r>
        <w:rPr>
          <w:rFonts w:ascii="Calibri" w:eastAsia="Calibri" w:hAnsi="Calibri"/>
          <w:sz w:val="22"/>
          <w:szCs w:val="22"/>
          <w:lang w:val="en-US"/>
        </w:rPr>
        <w:t xml:space="preserve">, </w:t>
      </w:r>
      <w:r w:rsidRPr="00C37E1F">
        <w:rPr>
          <w:rFonts w:ascii="Calibri" w:eastAsia="Calibri" w:hAnsi="Calibri"/>
          <w:sz w:val="22"/>
          <w:szCs w:val="22"/>
          <w:lang w:val="en-US"/>
        </w:rPr>
        <w:t>β-</w:t>
      </w:r>
      <w:proofErr w:type="spellStart"/>
      <w:r w:rsidRPr="00C37E1F">
        <w:rPr>
          <w:rFonts w:ascii="Calibri" w:eastAsia="Calibri" w:hAnsi="Calibri"/>
          <w:sz w:val="22"/>
          <w:szCs w:val="22"/>
          <w:lang w:val="en-US"/>
        </w:rPr>
        <w:t>cyclodextrin·DIFP</w:t>
      </w:r>
      <w:proofErr w:type="spellEnd"/>
      <w:r>
        <w:rPr>
          <w:rFonts w:ascii="Calibri" w:eastAsia="Calibri" w:hAnsi="Calibri"/>
          <w:sz w:val="22"/>
          <w:szCs w:val="22"/>
          <w:lang w:val="en-US"/>
        </w:rPr>
        <w:t xml:space="preserve">, </w:t>
      </w:r>
      <w:r w:rsidRPr="00C37E1F">
        <w:rPr>
          <w:rFonts w:ascii="Calibri" w:eastAsia="Calibri" w:hAnsi="Calibri"/>
          <w:sz w:val="22"/>
          <w:szCs w:val="22"/>
          <w:lang w:val="en-US"/>
        </w:rPr>
        <w:t>β-</w:t>
      </w:r>
      <w:proofErr w:type="spellStart"/>
      <w:r w:rsidRPr="00C37E1F">
        <w:rPr>
          <w:rFonts w:ascii="Calibri" w:eastAsia="Calibri" w:hAnsi="Calibri"/>
          <w:sz w:val="22"/>
          <w:szCs w:val="22"/>
          <w:lang w:val="en-US"/>
        </w:rPr>
        <w:t>cyclodextrin·DCP</w:t>
      </w:r>
      <w:proofErr w:type="spellEnd"/>
      <w:r>
        <w:rPr>
          <w:rFonts w:ascii="Calibri" w:eastAsia="Calibri" w:hAnsi="Calibri"/>
          <w:sz w:val="22"/>
          <w:szCs w:val="22"/>
          <w:lang w:val="en-US"/>
        </w:rPr>
        <w:t xml:space="preserve">, </w:t>
      </w:r>
      <w:r w:rsidRPr="00C37E1F">
        <w:rPr>
          <w:rFonts w:ascii="Calibri" w:eastAsia="Calibri" w:hAnsi="Calibri"/>
          <w:sz w:val="22"/>
          <w:szCs w:val="22"/>
          <w:lang w:val="en-US"/>
        </w:rPr>
        <w:t>β-</w:t>
      </w:r>
      <w:proofErr w:type="spellStart"/>
      <w:r w:rsidRPr="00C37E1F">
        <w:rPr>
          <w:rFonts w:ascii="Calibri" w:eastAsia="Calibri" w:hAnsi="Calibri"/>
          <w:sz w:val="22"/>
          <w:szCs w:val="22"/>
          <w:lang w:val="en-US"/>
        </w:rPr>
        <w:t>cyclodextrin·GF</w:t>
      </w:r>
      <w:proofErr w:type="spellEnd"/>
    </w:p>
    <w:p w14:paraId="7F3192BE" w14:textId="2BD77BA9" w:rsidR="00C37E1F" w:rsidRDefault="00C37E1F" w:rsidP="00C37E1F">
      <w:pPr>
        <w:jc w:val="both"/>
        <w:rPr>
          <w:rFonts w:ascii="Calibri" w:eastAsia="Calibri" w:hAnsi="Calibri"/>
          <w:sz w:val="22"/>
          <w:szCs w:val="22"/>
          <w:lang w:val="en-US"/>
        </w:rPr>
      </w:pPr>
    </w:p>
    <w:p w14:paraId="5D07A3F5" w14:textId="77777777" w:rsidR="00475281" w:rsidRPr="00C37E1F" w:rsidRDefault="00475281">
      <w:pPr>
        <w:jc w:val="both"/>
        <w:rPr>
          <w:rFonts w:ascii="Calibri" w:eastAsia="Calibri" w:hAnsi="Calibri"/>
          <w:sz w:val="22"/>
          <w:szCs w:val="22"/>
          <w:vertAlign w:val="subscript"/>
          <w:lang w:val="en-US"/>
        </w:rPr>
      </w:pPr>
    </w:p>
    <w:sectPr w:rsidR="00475281" w:rsidRPr="00C37E1F" w:rsidSect="003D280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25B87"/>
    <w:multiLevelType w:val="hybridMultilevel"/>
    <w:tmpl w:val="1616B5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C7"/>
    <w:rsid w:val="001875EC"/>
    <w:rsid w:val="0028062B"/>
    <w:rsid w:val="003D2805"/>
    <w:rsid w:val="004112BB"/>
    <w:rsid w:val="00475281"/>
    <w:rsid w:val="00B85162"/>
    <w:rsid w:val="00B94776"/>
    <w:rsid w:val="00C37E1F"/>
    <w:rsid w:val="00CF6EC7"/>
    <w:rsid w:val="00D554EE"/>
    <w:rsid w:val="00F71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91A1"/>
  <w15:chartTrackingRefBased/>
  <w15:docId w15:val="{E6B308CE-6400-9E40-9926-BD23DF4A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710239">
      <w:bodyDiv w:val="1"/>
      <w:marLeft w:val="0"/>
      <w:marRight w:val="0"/>
      <w:marTop w:val="0"/>
      <w:marBottom w:val="0"/>
      <w:divBdr>
        <w:top w:val="none" w:sz="0" w:space="0" w:color="auto"/>
        <w:left w:val="none" w:sz="0" w:space="0" w:color="auto"/>
        <w:bottom w:val="none" w:sz="0" w:space="0" w:color="auto"/>
        <w:right w:val="none" w:sz="0" w:space="0" w:color="auto"/>
      </w:divBdr>
      <w:divsChild>
        <w:div w:id="859855025">
          <w:marLeft w:val="0"/>
          <w:marRight w:val="0"/>
          <w:marTop w:val="0"/>
          <w:marBottom w:val="0"/>
          <w:divBdr>
            <w:top w:val="none" w:sz="0" w:space="0" w:color="auto"/>
            <w:left w:val="none" w:sz="0" w:space="0" w:color="auto"/>
            <w:bottom w:val="none" w:sz="0" w:space="0" w:color="auto"/>
            <w:right w:val="none" w:sz="0" w:space="0" w:color="auto"/>
          </w:divBdr>
          <w:divsChild>
            <w:div w:id="1538351559">
              <w:marLeft w:val="0"/>
              <w:marRight w:val="0"/>
              <w:marTop w:val="0"/>
              <w:marBottom w:val="0"/>
              <w:divBdr>
                <w:top w:val="none" w:sz="0" w:space="0" w:color="auto"/>
                <w:left w:val="none" w:sz="0" w:space="0" w:color="auto"/>
                <w:bottom w:val="none" w:sz="0" w:space="0" w:color="auto"/>
                <w:right w:val="none" w:sz="0" w:space="0" w:color="auto"/>
              </w:divBdr>
              <w:divsChild>
                <w:div w:id="1401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Cragg</dc:creator>
  <cp:keywords/>
  <dc:description/>
  <cp:lastModifiedBy>Peter Cragg</cp:lastModifiedBy>
  <cp:revision>4</cp:revision>
  <dcterms:created xsi:type="dcterms:W3CDTF">2021-02-11T10:52:00Z</dcterms:created>
  <dcterms:modified xsi:type="dcterms:W3CDTF">2021-02-11T13:14:00Z</dcterms:modified>
</cp:coreProperties>
</file>